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310" w:lineRule="exact"/>
        <w:rPr>
          <w:rFonts w:ascii="Times New Roman" w:hAnsi="Times New Roman" w:cs="Times New Roman"/>
          <w:sz w:val="24"/>
          <w:szCs w:val="24"/>
        </w:rPr>
      </w:pPr>
      <w:bookmarkStart w:id="5" w:name="_GoBack"/>
      <w:bookmarkEnd w:id="5"/>
      <w:bookmarkStart w:id="0" w:name="page1"/>
      <w:bookmarkEnd w:id="0"/>
    </w:p>
    <w:p>
      <w:pPr>
        <w:widowControl w:val="0"/>
        <w:autoSpaceDE w:val="0"/>
        <w:autoSpaceDN w:val="0"/>
        <w:adjustRightInd w:val="0"/>
        <w:spacing w:after="0" w:line="239" w:lineRule="auto"/>
        <w:ind w:left="3280"/>
        <w:rPr>
          <w:rFonts w:ascii="Times New Roman" w:hAnsi="Times New Roman" w:cs="Times New Roman"/>
          <w:sz w:val="24"/>
          <w:szCs w:val="24"/>
        </w:rPr>
      </w:pPr>
      <w:r>
        <w:rPr>
          <w:rFonts w:ascii="Arial" w:hAnsi="Arial" w:cs="Arial"/>
          <w:b/>
          <w:bCs/>
          <w:sz w:val="26"/>
          <w:szCs w:val="26"/>
        </w:rPr>
        <w:t>B.Sc. Part II Examination, 2020</w:t>
      </w:r>
    </w:p>
    <w:p>
      <w:pPr>
        <w:widowControl w:val="0"/>
        <w:autoSpaceDE w:val="0"/>
        <w:autoSpaceDN w:val="0"/>
        <w:adjustRightInd w:val="0"/>
        <w:spacing w:after="0" w:line="7" w:lineRule="exact"/>
        <w:rPr>
          <w:rFonts w:ascii="Times New Roman" w:hAnsi="Times New Roman" w:cs="Times New Roman"/>
          <w:sz w:val="24"/>
          <w:szCs w:val="24"/>
        </w:rPr>
      </w:pPr>
    </w:p>
    <w:p>
      <w:pPr>
        <w:widowControl w:val="0"/>
        <w:autoSpaceDE w:val="0"/>
        <w:autoSpaceDN w:val="0"/>
        <w:adjustRightInd w:val="0"/>
        <w:spacing w:after="0" w:line="239" w:lineRule="auto"/>
        <w:ind w:left="4420"/>
        <w:rPr>
          <w:rFonts w:ascii="Times New Roman" w:hAnsi="Times New Roman" w:cs="Times New Roman"/>
          <w:sz w:val="24"/>
          <w:szCs w:val="24"/>
        </w:rPr>
      </w:pPr>
      <w:r>
        <w:rPr>
          <w:rFonts w:ascii="Arial" w:hAnsi="Arial" w:cs="Arial"/>
          <w:b/>
          <w:bCs/>
          <w:sz w:val="26"/>
          <w:szCs w:val="26"/>
        </w:rPr>
        <w:t>ZOOLOGY</w:t>
      </w:r>
    </w:p>
    <w:p>
      <w:pPr>
        <w:widowControl w:val="0"/>
        <w:autoSpaceDE w:val="0"/>
        <w:autoSpaceDN w:val="0"/>
        <w:adjustRightInd w:val="0"/>
        <w:spacing w:after="0" w:line="200" w:lineRule="exact"/>
        <w:rPr>
          <w:rFonts w:ascii="Times New Roman" w:hAnsi="Times New Roman" w:cs="Times New Roman"/>
          <w:sz w:val="24"/>
          <w:szCs w:val="24"/>
        </w:rPr>
      </w:pPr>
      <w:r>
        <w:rPr>
          <w:lang w:bidi="hi-IN"/>
        </w:rPr>
        <w:pict>
          <v:line id="_x0000_s1026" o:spid="_x0000_s1026" o:spt="20" style="position:absolute;left:0pt;margin-left:-1.4pt;margin-top:18.2pt;height:0pt;width:497.8pt;z-index:-251657216;mso-width-relative:page;mso-height-relative:page;" coordsize="21600,21600" o:allowincell="f">
            <v:path arrowok="t"/>
            <v:fill focussize="0,0"/>
            <v:stroke weight="0.719527559055118pt"/>
            <v:imagedata o:title=""/>
            <o:lock v:ext="edit"/>
          </v:line>
        </w:pict>
      </w:r>
      <w:r>
        <w:rPr>
          <w:lang w:bidi="hi-IN"/>
        </w:rPr>
        <w:pict>
          <v:line id="_x0000_s1027" o:spid="_x0000_s1027" o:spt="20" style="position:absolute;left:0pt;margin-left:-1.4pt;margin-top:16.75pt;height:0pt;width:497.8pt;z-index:-251656192;mso-width-relative:page;mso-height-relative:page;" coordsize="21600,21600" o:allowincell="f">
            <v:path arrowok="t"/>
            <v:fill focussize="0,0"/>
            <v:stroke weight="0.719527559055118pt"/>
            <v:imagedata o:title=""/>
            <o:lock v:ext="edit"/>
          </v:line>
        </w:pic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81" w:lineRule="exact"/>
        <w:rPr>
          <w:rFonts w:ascii="Times New Roman" w:hAnsi="Times New Roman" w:cs="Times New Roman"/>
          <w:sz w:val="24"/>
          <w:szCs w:val="24"/>
        </w:rPr>
      </w:pPr>
    </w:p>
    <w:p>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rPr>
        <w:t>There shall be three written papers of three hours duration each.</w:t>
      </w:r>
    </w:p>
    <w:p>
      <w:pPr>
        <w:widowControl w:val="0"/>
        <w:autoSpaceDE w:val="0"/>
        <w:autoSpaceDN w:val="0"/>
        <w:adjustRightInd w:val="0"/>
        <w:spacing w:after="0" w:line="312" w:lineRule="exact"/>
        <w:rPr>
          <w:rFonts w:ascii="Times New Roman" w:hAnsi="Times New Roman" w:cs="Times New Roman"/>
          <w:sz w:val="24"/>
          <w:szCs w:val="24"/>
        </w:rPr>
      </w:pPr>
    </w:p>
    <w:tbl>
      <w:tblPr>
        <w:tblStyle w:val="3"/>
        <w:tblW w:w="0" w:type="auto"/>
        <w:tblInd w:w="0" w:type="dxa"/>
        <w:tblLayout w:type="fixed"/>
        <w:tblCellMar>
          <w:top w:w="0" w:type="dxa"/>
          <w:left w:w="0" w:type="dxa"/>
          <w:bottom w:w="0" w:type="dxa"/>
          <w:right w:w="0" w:type="dxa"/>
        </w:tblCellMar>
      </w:tblPr>
      <w:tblGrid>
        <w:gridCol w:w="1221"/>
        <w:gridCol w:w="432"/>
        <w:gridCol w:w="5678"/>
        <w:gridCol w:w="2472"/>
      </w:tblGrid>
      <w:tr>
        <w:tblPrEx>
          <w:tblCellMar>
            <w:top w:w="0" w:type="dxa"/>
            <w:left w:w="0" w:type="dxa"/>
            <w:bottom w:w="0" w:type="dxa"/>
            <w:right w:w="0" w:type="dxa"/>
          </w:tblCellMar>
        </w:tblPrEx>
        <w:trPr>
          <w:trHeight w:val="308" w:hRule="atLeast"/>
        </w:trPr>
        <w:tc>
          <w:tcPr>
            <w:tcW w:w="1221"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Theory</w:t>
            </w:r>
          </w:p>
        </w:tc>
        <w:tc>
          <w:tcPr>
            <w:tcW w:w="432"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5678"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472" w:type="dxa"/>
            <w:vAlign w:val="bottom"/>
          </w:tcPr>
          <w:p>
            <w:pPr>
              <w:widowControl w:val="0"/>
              <w:autoSpaceDE w:val="0"/>
              <w:autoSpaceDN w:val="0"/>
              <w:adjustRightInd w:val="0"/>
              <w:spacing w:after="0" w:line="298" w:lineRule="exact"/>
              <w:ind w:right="230"/>
              <w:jc w:val="right"/>
              <w:rPr>
                <w:rFonts w:ascii="Times New Roman" w:hAnsi="Times New Roman" w:cs="Times New Roman"/>
                <w:sz w:val="24"/>
                <w:szCs w:val="24"/>
              </w:rPr>
            </w:pPr>
            <w:r>
              <w:rPr>
                <w:rFonts w:ascii="Arial" w:hAnsi="Arial" w:cs="Arial"/>
                <w:sz w:val="26"/>
                <w:szCs w:val="26"/>
              </w:rPr>
              <w:t>Max. Marks: 150</w:t>
            </w:r>
          </w:p>
        </w:tc>
      </w:tr>
      <w:tr>
        <w:tblPrEx>
          <w:tblCellMar>
            <w:top w:w="0" w:type="dxa"/>
            <w:left w:w="0" w:type="dxa"/>
            <w:bottom w:w="0" w:type="dxa"/>
            <w:right w:w="0" w:type="dxa"/>
          </w:tblCellMar>
        </w:tblPrEx>
        <w:trPr>
          <w:trHeight w:val="314" w:hRule="atLeast"/>
        </w:trPr>
        <w:tc>
          <w:tcPr>
            <w:tcW w:w="1221"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432"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8150" w:type="dxa"/>
            <w:gridSpan w:val="2"/>
            <w:vAlign w:val="bottom"/>
          </w:tcPr>
          <w:p>
            <w:pPr>
              <w:widowControl w:val="0"/>
              <w:autoSpaceDE w:val="0"/>
              <w:autoSpaceDN w:val="0"/>
              <w:adjustRightInd w:val="0"/>
              <w:spacing w:after="0" w:line="298" w:lineRule="exact"/>
              <w:jc w:val="right"/>
              <w:rPr>
                <w:rFonts w:ascii="Times New Roman" w:hAnsi="Times New Roman" w:cs="Times New Roman"/>
                <w:sz w:val="24"/>
                <w:szCs w:val="24"/>
              </w:rPr>
            </w:pPr>
            <w:r>
              <w:rPr>
                <w:rFonts w:ascii="Arial" w:hAnsi="Arial" w:cs="Arial"/>
                <w:sz w:val="26"/>
                <w:szCs w:val="26"/>
              </w:rPr>
              <w:t>(Min. Pass Marks; 54)</w:t>
            </w:r>
          </w:p>
        </w:tc>
      </w:tr>
      <w:tr>
        <w:tblPrEx>
          <w:tblCellMar>
            <w:top w:w="0" w:type="dxa"/>
            <w:left w:w="0" w:type="dxa"/>
            <w:bottom w:w="0" w:type="dxa"/>
            <w:right w:w="0" w:type="dxa"/>
          </w:tblCellMar>
        </w:tblPrEx>
        <w:trPr>
          <w:trHeight w:val="602" w:hRule="atLeast"/>
        </w:trPr>
        <w:tc>
          <w:tcPr>
            <w:tcW w:w="1221"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Paper I</w:t>
            </w:r>
          </w:p>
        </w:tc>
        <w:tc>
          <w:tcPr>
            <w:tcW w:w="432"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Arial" w:hAnsi="Arial" w:cs="Arial"/>
                <w:sz w:val="26"/>
                <w:szCs w:val="26"/>
              </w:rPr>
              <w:t>:</w:t>
            </w:r>
          </w:p>
        </w:tc>
        <w:tc>
          <w:tcPr>
            <w:tcW w:w="5678" w:type="dxa"/>
            <w:vAlign w:val="bottom"/>
          </w:tcPr>
          <w:p>
            <w:pPr>
              <w:widowControl w:val="0"/>
              <w:autoSpaceDE w:val="0"/>
              <w:autoSpaceDN w:val="0"/>
              <w:adjustRightInd w:val="0"/>
              <w:spacing w:after="0" w:line="298" w:lineRule="exact"/>
              <w:ind w:left="320"/>
              <w:rPr>
                <w:rFonts w:ascii="Times New Roman" w:hAnsi="Times New Roman" w:cs="Times New Roman"/>
                <w:sz w:val="24"/>
                <w:szCs w:val="24"/>
              </w:rPr>
            </w:pPr>
            <w:r>
              <w:rPr>
                <w:rFonts w:ascii="Arial" w:hAnsi="Arial" w:cs="Arial"/>
                <w:sz w:val="26"/>
                <w:szCs w:val="26"/>
              </w:rPr>
              <w:t>Chordate Structure and function</w:t>
            </w:r>
          </w:p>
        </w:tc>
        <w:tc>
          <w:tcPr>
            <w:tcW w:w="2472" w:type="dxa"/>
            <w:vAlign w:val="bottom"/>
          </w:tcPr>
          <w:p>
            <w:pPr>
              <w:widowControl w:val="0"/>
              <w:autoSpaceDE w:val="0"/>
              <w:autoSpaceDN w:val="0"/>
              <w:adjustRightInd w:val="0"/>
              <w:spacing w:after="0" w:line="298" w:lineRule="exact"/>
              <w:jc w:val="right"/>
              <w:rPr>
                <w:rFonts w:ascii="Times New Roman" w:hAnsi="Times New Roman" w:cs="Times New Roman"/>
                <w:sz w:val="24"/>
                <w:szCs w:val="24"/>
              </w:rPr>
            </w:pPr>
            <w:r>
              <w:rPr>
                <w:rFonts w:ascii="Arial" w:hAnsi="Arial" w:cs="Arial"/>
                <w:sz w:val="26"/>
                <w:szCs w:val="26"/>
              </w:rPr>
              <w:t>50</w:t>
            </w:r>
          </w:p>
        </w:tc>
      </w:tr>
      <w:tr>
        <w:tblPrEx>
          <w:tblCellMar>
            <w:top w:w="0" w:type="dxa"/>
            <w:left w:w="0" w:type="dxa"/>
            <w:bottom w:w="0" w:type="dxa"/>
            <w:right w:w="0" w:type="dxa"/>
          </w:tblCellMar>
        </w:tblPrEx>
        <w:trPr>
          <w:trHeight w:val="314" w:hRule="atLeast"/>
        </w:trPr>
        <w:tc>
          <w:tcPr>
            <w:tcW w:w="1221"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Paper II</w:t>
            </w:r>
          </w:p>
        </w:tc>
        <w:tc>
          <w:tcPr>
            <w:tcW w:w="432"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Arial" w:hAnsi="Arial" w:cs="Arial"/>
                <w:sz w:val="26"/>
                <w:szCs w:val="26"/>
              </w:rPr>
              <w:t>:</w:t>
            </w:r>
          </w:p>
        </w:tc>
        <w:tc>
          <w:tcPr>
            <w:tcW w:w="5678" w:type="dxa"/>
            <w:vAlign w:val="bottom"/>
          </w:tcPr>
          <w:p>
            <w:pPr>
              <w:widowControl w:val="0"/>
              <w:autoSpaceDE w:val="0"/>
              <w:autoSpaceDN w:val="0"/>
              <w:adjustRightInd w:val="0"/>
              <w:spacing w:after="0" w:line="298" w:lineRule="exact"/>
              <w:ind w:left="320"/>
              <w:rPr>
                <w:rFonts w:ascii="Times New Roman" w:hAnsi="Times New Roman" w:cs="Times New Roman"/>
                <w:sz w:val="24"/>
                <w:szCs w:val="24"/>
              </w:rPr>
            </w:pPr>
            <w:r>
              <w:rPr>
                <w:rFonts w:ascii="Arial" w:hAnsi="Arial" w:cs="Arial"/>
                <w:sz w:val="26"/>
                <w:szCs w:val="26"/>
              </w:rPr>
              <w:t>Developmental Biology</w:t>
            </w:r>
          </w:p>
        </w:tc>
        <w:tc>
          <w:tcPr>
            <w:tcW w:w="2472" w:type="dxa"/>
            <w:vAlign w:val="bottom"/>
          </w:tcPr>
          <w:p>
            <w:pPr>
              <w:widowControl w:val="0"/>
              <w:autoSpaceDE w:val="0"/>
              <w:autoSpaceDN w:val="0"/>
              <w:adjustRightInd w:val="0"/>
              <w:spacing w:after="0" w:line="298" w:lineRule="exact"/>
              <w:jc w:val="right"/>
              <w:rPr>
                <w:rFonts w:ascii="Times New Roman" w:hAnsi="Times New Roman" w:cs="Times New Roman"/>
                <w:sz w:val="24"/>
                <w:szCs w:val="24"/>
              </w:rPr>
            </w:pPr>
            <w:r>
              <w:rPr>
                <w:rFonts w:ascii="Arial" w:hAnsi="Arial" w:cs="Arial"/>
                <w:sz w:val="26"/>
                <w:szCs w:val="26"/>
              </w:rPr>
              <w:t>50</w:t>
            </w:r>
          </w:p>
        </w:tc>
      </w:tr>
      <w:tr>
        <w:tblPrEx>
          <w:tblCellMar>
            <w:top w:w="0" w:type="dxa"/>
            <w:left w:w="0" w:type="dxa"/>
            <w:bottom w:w="0" w:type="dxa"/>
            <w:right w:w="0" w:type="dxa"/>
          </w:tblCellMar>
        </w:tblPrEx>
        <w:trPr>
          <w:trHeight w:val="314" w:hRule="atLeast"/>
        </w:trPr>
        <w:tc>
          <w:tcPr>
            <w:tcW w:w="1221"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Paper III</w:t>
            </w:r>
          </w:p>
        </w:tc>
        <w:tc>
          <w:tcPr>
            <w:tcW w:w="432"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Arial" w:hAnsi="Arial" w:cs="Arial"/>
                <w:sz w:val="26"/>
                <w:szCs w:val="26"/>
              </w:rPr>
              <w:t>:</w:t>
            </w:r>
          </w:p>
        </w:tc>
        <w:tc>
          <w:tcPr>
            <w:tcW w:w="5678" w:type="dxa"/>
            <w:vAlign w:val="bottom"/>
          </w:tcPr>
          <w:p>
            <w:pPr>
              <w:widowControl w:val="0"/>
              <w:autoSpaceDE w:val="0"/>
              <w:autoSpaceDN w:val="0"/>
              <w:adjustRightInd w:val="0"/>
              <w:spacing w:after="0" w:line="298" w:lineRule="exact"/>
              <w:ind w:left="320"/>
              <w:rPr>
                <w:rFonts w:ascii="Times New Roman" w:hAnsi="Times New Roman" w:cs="Times New Roman"/>
                <w:sz w:val="24"/>
                <w:szCs w:val="24"/>
              </w:rPr>
            </w:pPr>
            <w:r>
              <w:rPr>
                <w:rFonts w:ascii="Arial" w:hAnsi="Arial" w:cs="Arial"/>
                <w:sz w:val="26"/>
                <w:szCs w:val="26"/>
              </w:rPr>
              <w:t>Immunology, Microbiology and Biotechnology</w:t>
            </w:r>
          </w:p>
        </w:tc>
        <w:tc>
          <w:tcPr>
            <w:tcW w:w="2472" w:type="dxa"/>
            <w:vAlign w:val="bottom"/>
          </w:tcPr>
          <w:p>
            <w:pPr>
              <w:widowControl w:val="0"/>
              <w:autoSpaceDE w:val="0"/>
              <w:autoSpaceDN w:val="0"/>
              <w:adjustRightInd w:val="0"/>
              <w:spacing w:after="0" w:line="298" w:lineRule="exact"/>
              <w:jc w:val="right"/>
              <w:rPr>
                <w:rFonts w:ascii="Times New Roman" w:hAnsi="Times New Roman" w:cs="Times New Roman"/>
                <w:sz w:val="24"/>
                <w:szCs w:val="24"/>
              </w:rPr>
            </w:pPr>
            <w:r>
              <w:rPr>
                <w:rFonts w:ascii="Arial" w:hAnsi="Arial" w:cs="Arial"/>
                <w:sz w:val="26"/>
                <w:szCs w:val="26"/>
              </w:rPr>
              <w:t>50</w:t>
            </w:r>
          </w:p>
        </w:tc>
      </w:tr>
      <w:tr>
        <w:tblPrEx>
          <w:tblCellMar>
            <w:top w:w="0" w:type="dxa"/>
            <w:left w:w="0" w:type="dxa"/>
            <w:bottom w:w="0" w:type="dxa"/>
            <w:right w:w="0" w:type="dxa"/>
          </w:tblCellMar>
        </w:tblPrEx>
        <w:trPr>
          <w:trHeight w:val="629" w:hRule="atLeast"/>
        </w:trPr>
        <w:tc>
          <w:tcPr>
            <w:tcW w:w="1221" w:type="dxa"/>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Practical</w:t>
            </w:r>
          </w:p>
        </w:tc>
        <w:tc>
          <w:tcPr>
            <w:tcW w:w="432" w:type="dxa"/>
            <w:vAlign w:val="bottom"/>
          </w:tcPr>
          <w:p>
            <w:pPr>
              <w:widowControl w:val="0"/>
              <w:autoSpaceDE w:val="0"/>
              <w:autoSpaceDN w:val="0"/>
              <w:adjustRightInd w:val="0"/>
              <w:spacing w:after="0" w:line="298" w:lineRule="exact"/>
              <w:ind w:right="210"/>
              <w:jc w:val="right"/>
              <w:rPr>
                <w:rFonts w:ascii="Times New Roman" w:hAnsi="Times New Roman" w:cs="Times New Roman"/>
                <w:sz w:val="24"/>
                <w:szCs w:val="24"/>
              </w:rPr>
            </w:pPr>
            <w:r>
              <w:rPr>
                <w:rFonts w:ascii="Arial" w:hAnsi="Arial" w:cs="Arial"/>
                <w:sz w:val="26"/>
                <w:szCs w:val="26"/>
              </w:rPr>
              <w:t>:</w:t>
            </w:r>
          </w:p>
        </w:tc>
        <w:tc>
          <w:tcPr>
            <w:tcW w:w="5678" w:type="dxa"/>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472" w:type="dxa"/>
            <w:vAlign w:val="bottom"/>
          </w:tcPr>
          <w:p>
            <w:pPr>
              <w:widowControl w:val="0"/>
              <w:autoSpaceDE w:val="0"/>
              <w:autoSpaceDN w:val="0"/>
              <w:adjustRightInd w:val="0"/>
              <w:spacing w:after="0" w:line="298" w:lineRule="exact"/>
              <w:jc w:val="right"/>
              <w:rPr>
                <w:rFonts w:ascii="Times New Roman" w:hAnsi="Times New Roman" w:cs="Times New Roman"/>
                <w:sz w:val="24"/>
                <w:szCs w:val="24"/>
              </w:rPr>
            </w:pPr>
            <w:r>
              <w:rPr>
                <w:rFonts w:ascii="Arial" w:hAnsi="Arial" w:cs="Arial"/>
                <w:sz w:val="26"/>
                <w:szCs w:val="26"/>
              </w:rPr>
              <w:t>75</w:t>
            </w:r>
          </w:p>
        </w:tc>
      </w:tr>
    </w:tbl>
    <w:p>
      <w:pPr>
        <w:widowControl w:val="0"/>
        <w:autoSpaceDE w:val="0"/>
        <w:autoSpaceDN w:val="0"/>
        <w:adjustRightInd w:val="0"/>
        <w:spacing w:after="0" w:line="6" w:lineRule="exact"/>
        <w:rPr>
          <w:rFonts w:ascii="Times New Roman" w:hAnsi="Times New Roman" w:cs="Times New Roman"/>
          <w:sz w:val="24"/>
          <w:szCs w:val="24"/>
        </w:rPr>
      </w:pPr>
    </w:p>
    <w:tbl>
      <w:tblPr>
        <w:tblStyle w:val="3"/>
        <w:tblW w:w="0" w:type="auto"/>
        <w:tblInd w:w="0" w:type="dxa"/>
        <w:tblLayout w:type="fixed"/>
        <w:tblCellMar>
          <w:top w:w="0" w:type="dxa"/>
          <w:left w:w="0" w:type="dxa"/>
          <w:bottom w:w="0" w:type="dxa"/>
          <w:right w:w="0" w:type="dxa"/>
        </w:tblCellMar>
      </w:tblPr>
      <w:tblGrid>
        <w:gridCol w:w="5540"/>
        <w:gridCol w:w="4260"/>
      </w:tblGrid>
      <w:tr>
        <w:tblPrEx>
          <w:tblCellMar>
            <w:top w:w="0" w:type="dxa"/>
            <w:left w:w="0" w:type="dxa"/>
            <w:bottom w:w="0" w:type="dxa"/>
            <w:right w:w="0" w:type="dxa"/>
          </w:tblCellMar>
        </w:tblPrEx>
        <w:trPr>
          <w:trHeight w:val="299" w:hRule="atLeast"/>
        </w:trPr>
        <w:tc>
          <w:tcPr>
            <w:tcW w:w="554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nil"/>
              <w:left w:val="nil"/>
              <w:bottom w:val="nil"/>
              <w:right w:val="nil"/>
            </w:tcBorders>
            <w:vAlign w:val="bottom"/>
          </w:tcPr>
          <w:p>
            <w:pPr>
              <w:widowControl w:val="0"/>
              <w:autoSpaceDE w:val="0"/>
              <w:autoSpaceDN w:val="0"/>
              <w:adjustRightInd w:val="0"/>
              <w:spacing w:after="0" w:line="298" w:lineRule="exact"/>
              <w:ind w:left="1710"/>
              <w:jc w:val="center"/>
              <w:rPr>
                <w:rFonts w:ascii="Times New Roman" w:hAnsi="Times New Roman" w:cs="Times New Roman"/>
                <w:sz w:val="24"/>
                <w:szCs w:val="24"/>
              </w:rPr>
            </w:pPr>
            <w:r>
              <w:rPr>
                <w:rFonts w:ascii="Arial" w:hAnsi="Arial" w:cs="Arial"/>
                <w:w w:val="95"/>
                <w:sz w:val="26"/>
                <w:szCs w:val="26"/>
              </w:rPr>
              <w:t>(Min. Pass Marks; 27)</w:t>
            </w:r>
          </w:p>
        </w:tc>
      </w:tr>
      <w:tr>
        <w:tblPrEx>
          <w:tblCellMar>
            <w:top w:w="0" w:type="dxa"/>
            <w:left w:w="0" w:type="dxa"/>
            <w:bottom w:w="0" w:type="dxa"/>
            <w:right w:w="0" w:type="dxa"/>
          </w:tblCellMar>
        </w:tblPrEx>
        <w:trPr>
          <w:trHeight w:val="610" w:hRule="atLeast"/>
        </w:trPr>
        <w:tc>
          <w:tcPr>
            <w:tcW w:w="55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Duration of Theory examination</w:t>
            </w:r>
          </w:p>
        </w:tc>
        <w:tc>
          <w:tcPr>
            <w:tcW w:w="4260" w:type="dxa"/>
            <w:tcBorders>
              <w:top w:val="nil"/>
              <w:left w:val="nil"/>
              <w:bottom w:val="nil"/>
              <w:right w:val="nil"/>
            </w:tcBorders>
            <w:vAlign w:val="bottom"/>
          </w:tcPr>
          <w:p>
            <w:pPr>
              <w:widowControl w:val="0"/>
              <w:autoSpaceDE w:val="0"/>
              <w:autoSpaceDN w:val="0"/>
              <w:adjustRightInd w:val="0"/>
              <w:spacing w:after="0" w:line="298" w:lineRule="exact"/>
              <w:ind w:left="1690"/>
              <w:jc w:val="center"/>
              <w:rPr>
                <w:rFonts w:ascii="Times New Roman" w:hAnsi="Times New Roman" w:cs="Times New Roman"/>
                <w:sz w:val="24"/>
                <w:szCs w:val="24"/>
              </w:rPr>
            </w:pPr>
            <w:r>
              <w:rPr>
                <w:rFonts w:ascii="Arial" w:hAnsi="Arial" w:cs="Arial"/>
                <w:w w:val="96"/>
                <w:sz w:val="26"/>
                <w:szCs w:val="26"/>
              </w:rPr>
              <w:t>3 hours</w:t>
            </w:r>
          </w:p>
        </w:tc>
      </w:tr>
      <w:tr>
        <w:tblPrEx>
          <w:tblCellMar>
            <w:top w:w="0" w:type="dxa"/>
            <w:left w:w="0" w:type="dxa"/>
            <w:bottom w:w="0" w:type="dxa"/>
            <w:right w:w="0" w:type="dxa"/>
          </w:tblCellMar>
        </w:tblPrEx>
        <w:trPr>
          <w:trHeight w:val="305" w:hRule="atLeast"/>
        </w:trPr>
        <w:tc>
          <w:tcPr>
            <w:tcW w:w="554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Duration of practical examination</w:t>
            </w:r>
          </w:p>
        </w:tc>
        <w:tc>
          <w:tcPr>
            <w:tcW w:w="4260" w:type="dxa"/>
            <w:tcBorders>
              <w:top w:val="nil"/>
              <w:left w:val="nil"/>
              <w:bottom w:val="nil"/>
              <w:right w:val="nil"/>
            </w:tcBorders>
            <w:vAlign w:val="bottom"/>
          </w:tcPr>
          <w:p>
            <w:pPr>
              <w:widowControl w:val="0"/>
              <w:autoSpaceDE w:val="0"/>
              <w:autoSpaceDN w:val="0"/>
              <w:adjustRightInd w:val="0"/>
              <w:spacing w:after="0" w:line="298" w:lineRule="exact"/>
              <w:ind w:left="1670"/>
              <w:jc w:val="center"/>
              <w:rPr>
                <w:rFonts w:ascii="Times New Roman" w:hAnsi="Times New Roman" w:cs="Times New Roman"/>
                <w:sz w:val="24"/>
                <w:szCs w:val="24"/>
              </w:rPr>
            </w:pPr>
            <w:r>
              <w:rPr>
                <w:rFonts w:ascii="Arial" w:hAnsi="Arial" w:cs="Arial"/>
                <w:w w:val="99"/>
                <w:sz w:val="26"/>
                <w:szCs w:val="26"/>
              </w:rPr>
              <w:t>5 hours</w:t>
            </w:r>
          </w:p>
        </w:tc>
      </w:tr>
    </w:tbl>
    <w:p>
      <w:pPr>
        <w:widowControl w:val="0"/>
        <w:autoSpaceDE w:val="0"/>
        <w:autoSpaceDN w:val="0"/>
        <w:adjustRightInd w:val="0"/>
        <w:spacing w:after="0" w:line="322" w:lineRule="exact"/>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5"/>
          <w:szCs w:val="25"/>
        </w:rPr>
        <w:t>Note</w:t>
      </w:r>
      <w:r>
        <w:rPr>
          <w:rFonts w:ascii="Arial" w:hAnsi="Arial" w:cs="Arial"/>
          <w:sz w:val="24"/>
          <w:szCs w:val="24"/>
        </w:rPr>
        <w:t>: Each theory paper is divided in three parts i.e. Section-A, Section –B and Section –C.</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6" w:lineRule="auto"/>
        <w:ind w:right="40"/>
        <w:rPr>
          <w:rFonts w:ascii="Times New Roman" w:hAnsi="Times New Roman" w:cs="Times New Roman"/>
          <w:sz w:val="24"/>
          <w:szCs w:val="24"/>
        </w:rPr>
      </w:pPr>
      <w:r>
        <w:rPr>
          <w:rFonts w:ascii="Arial" w:hAnsi="Arial" w:cs="Arial"/>
          <w:sz w:val="26"/>
          <w:szCs w:val="26"/>
        </w:rPr>
        <w:t>Section-A: Will consist of 10 compulsory questions. There will be two questions from each unit and answer of each question shall be limited up to 30 words. Each question will carry of 1 mark.</w:t>
      </w:r>
    </w:p>
    <w:p>
      <w:pPr>
        <w:widowControl w:val="0"/>
        <w:autoSpaceDE w:val="0"/>
        <w:autoSpaceDN w:val="0"/>
        <w:adjustRightInd w:val="0"/>
        <w:spacing w:after="0" w:line="375" w:lineRule="exact"/>
        <w:rPr>
          <w:rFonts w:ascii="Times New Roman" w:hAnsi="Times New Roman" w:cs="Times New Roman"/>
          <w:sz w:val="24"/>
          <w:szCs w:val="24"/>
        </w:rPr>
      </w:pPr>
    </w:p>
    <w:p>
      <w:pPr>
        <w:widowControl w:val="0"/>
        <w:overflowPunct w:val="0"/>
        <w:autoSpaceDE w:val="0"/>
        <w:autoSpaceDN w:val="0"/>
        <w:adjustRightInd w:val="0"/>
        <w:spacing w:after="0" w:line="226" w:lineRule="auto"/>
        <w:ind w:right="100"/>
        <w:jc w:val="both"/>
        <w:rPr>
          <w:rFonts w:ascii="Times New Roman" w:hAnsi="Times New Roman" w:cs="Times New Roman"/>
          <w:sz w:val="24"/>
          <w:szCs w:val="24"/>
        </w:rPr>
      </w:pPr>
      <w:r>
        <w:rPr>
          <w:rFonts w:ascii="Arial" w:hAnsi="Arial" w:cs="Arial"/>
          <w:sz w:val="26"/>
          <w:szCs w:val="26"/>
        </w:rPr>
        <w:t>Section –B: Will consist of 10 questions. Each unit will be having two questions; students will answer one question from each Unit. Answer of each question shall be limited up to 250 words. Each question carries 3.5 Marks.</w:t>
      </w:r>
    </w:p>
    <w:p>
      <w:pPr>
        <w:widowControl w:val="0"/>
        <w:autoSpaceDE w:val="0"/>
        <w:autoSpaceDN w:val="0"/>
        <w:adjustRightInd w:val="0"/>
        <w:spacing w:after="0" w:line="375" w:lineRule="exact"/>
        <w:rPr>
          <w:rFonts w:ascii="Times New Roman" w:hAnsi="Times New Roman" w:cs="Times New Roman"/>
          <w:sz w:val="24"/>
          <w:szCs w:val="24"/>
        </w:rPr>
      </w:pPr>
    </w:p>
    <w:p>
      <w:pPr>
        <w:widowControl w:val="0"/>
        <w:overflowPunct w:val="0"/>
        <w:autoSpaceDE w:val="0"/>
        <w:autoSpaceDN w:val="0"/>
        <w:adjustRightInd w:val="0"/>
        <w:spacing w:after="0" w:line="226" w:lineRule="auto"/>
        <w:ind w:right="300"/>
        <w:rPr>
          <w:rFonts w:ascii="Times New Roman" w:hAnsi="Times New Roman" w:cs="Times New Roman"/>
          <w:sz w:val="24"/>
          <w:szCs w:val="24"/>
        </w:rPr>
      </w:pPr>
      <w:r>
        <w:rPr>
          <w:rFonts w:ascii="Arial" w:hAnsi="Arial" w:cs="Arial"/>
          <w:sz w:val="26"/>
          <w:szCs w:val="26"/>
        </w:rPr>
        <w:t>Section-C: will consist of total 05 questions. Students will answer any 03 questions and answer of each question shall be limited up to 500 words. Each question carries 7.5 Marks.</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73" w:lineRule="exact"/>
        <w:rPr>
          <w:rFonts w:ascii="Times New Roman" w:hAnsi="Times New Roman" w:cs="Times New Roman"/>
          <w:sz w:val="24"/>
          <w:szCs w:val="24"/>
        </w:rPr>
      </w:pPr>
    </w:p>
    <w:p>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w:t>
      </w:r>
    </w:p>
    <w:p>
      <w:pPr>
        <w:widowControl w:val="0"/>
        <w:autoSpaceDE w:val="0"/>
        <w:autoSpaceDN w:val="0"/>
        <w:adjustRightInd w:val="0"/>
        <w:spacing w:after="0" w:line="240" w:lineRule="auto"/>
        <w:rPr>
          <w:rFonts w:ascii="Times New Roman" w:hAnsi="Times New Roman" w:cs="Times New Roman"/>
          <w:sz w:val="24"/>
          <w:szCs w:val="24"/>
        </w:rPr>
        <w:sectPr>
          <w:headerReference r:id="rId5" w:type="default"/>
          <w:pgSz w:w="12240" w:h="15840"/>
          <w:pgMar w:top="1440" w:right="540" w:bottom="451" w:left="1800" w:header="720" w:footer="720" w:gutter="0"/>
          <w:cols w:equalWidth="0" w:num="1">
            <w:col w:w="9900"/>
          </w:cols>
        </w:sectPr>
      </w:pPr>
    </w:p>
    <w:p>
      <w:pPr>
        <w:widowControl w:val="0"/>
        <w:autoSpaceDE w:val="0"/>
        <w:autoSpaceDN w:val="0"/>
        <w:adjustRightInd w:val="0"/>
        <w:spacing w:after="0" w:line="5" w:lineRule="exact"/>
        <w:rPr>
          <w:rFonts w:ascii="Times New Roman" w:hAnsi="Times New Roman" w:cs="Times New Roman"/>
          <w:sz w:val="24"/>
          <w:szCs w:val="24"/>
        </w:rPr>
      </w:pPr>
      <w:bookmarkStart w:id="1" w:name="page2"/>
      <w:bookmarkEnd w:id="1"/>
    </w:p>
    <w:p>
      <w:pPr>
        <w:widowControl w:val="0"/>
        <w:autoSpaceDE w:val="0"/>
        <w:autoSpaceDN w:val="0"/>
        <w:adjustRightInd w:val="0"/>
        <w:spacing w:after="0" w:line="239" w:lineRule="auto"/>
        <w:ind w:left="4500"/>
        <w:rPr>
          <w:rFonts w:ascii="Times New Roman" w:hAnsi="Times New Roman" w:cs="Times New Roman"/>
          <w:sz w:val="24"/>
          <w:szCs w:val="24"/>
        </w:rPr>
      </w:pPr>
      <w:r>
        <w:rPr>
          <w:rFonts w:ascii="Arial" w:hAnsi="Arial" w:cs="Arial"/>
          <w:b/>
          <w:bCs/>
          <w:sz w:val="26"/>
          <w:szCs w:val="26"/>
          <w:u w:val="single"/>
        </w:rPr>
        <w:t>PAPER I</w:t>
      </w:r>
    </w:p>
    <w:p>
      <w:pPr>
        <w:widowControl w:val="0"/>
        <w:autoSpaceDE w:val="0"/>
        <w:autoSpaceDN w:val="0"/>
        <w:adjustRightInd w:val="0"/>
        <w:spacing w:after="0" w:line="312" w:lineRule="exact"/>
        <w:rPr>
          <w:rFonts w:ascii="Times New Roman" w:hAnsi="Times New Roman" w:cs="Times New Roman"/>
          <w:sz w:val="24"/>
          <w:szCs w:val="24"/>
        </w:rPr>
      </w:pPr>
    </w:p>
    <w:p>
      <w:pPr>
        <w:widowControl w:val="0"/>
        <w:autoSpaceDE w:val="0"/>
        <w:autoSpaceDN w:val="0"/>
        <w:adjustRightInd w:val="0"/>
        <w:spacing w:after="0" w:line="239" w:lineRule="auto"/>
        <w:ind w:left="3160"/>
        <w:rPr>
          <w:rFonts w:ascii="Times New Roman" w:hAnsi="Times New Roman" w:cs="Times New Roman"/>
          <w:sz w:val="24"/>
          <w:szCs w:val="24"/>
        </w:rPr>
      </w:pPr>
      <w:r>
        <w:rPr>
          <w:rFonts w:ascii="Arial" w:hAnsi="Arial" w:cs="Arial"/>
          <w:b/>
          <w:bCs/>
          <w:sz w:val="26"/>
          <w:szCs w:val="26"/>
        </w:rPr>
        <w:t>Chordate Structure and Function</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18" w:lineRule="auto"/>
        <w:ind w:left="900" w:hanging="900"/>
        <w:jc w:val="both"/>
        <w:rPr>
          <w:rFonts w:ascii="Times New Roman" w:hAnsi="Times New Roman" w:cs="Times New Roman"/>
          <w:sz w:val="24"/>
          <w:szCs w:val="24"/>
        </w:rPr>
      </w:pPr>
      <w:r>
        <w:rPr>
          <w:rFonts w:ascii="Arial" w:hAnsi="Arial" w:cs="Arial"/>
          <w:sz w:val="26"/>
          <w:szCs w:val="26"/>
        </w:rPr>
        <w:t xml:space="preserve">Unit 1: </w:t>
      </w:r>
      <w:r>
        <w:rPr>
          <w:rFonts w:ascii="Arial" w:hAnsi="Arial" w:cs="Arial"/>
          <w:sz w:val="26"/>
          <w:szCs w:val="26"/>
        </w:rPr>
        <w:tab/>
      </w:r>
      <w:r>
        <w:rPr>
          <w:rFonts w:ascii="Arial" w:hAnsi="Arial" w:cs="Arial"/>
          <w:sz w:val="26"/>
          <w:szCs w:val="26"/>
        </w:rPr>
        <w:t>Classification and characters of phylum Chordata (excluding extinct forms) up to orders, Comparisons of habit, habitat, external features and anatomy of</w:t>
      </w:r>
    </w:p>
    <w:p>
      <w:pPr>
        <w:widowControl w:val="0"/>
        <w:autoSpaceDE w:val="0"/>
        <w:autoSpaceDN w:val="0"/>
        <w:adjustRightInd w:val="0"/>
        <w:spacing w:after="0" w:line="6" w:lineRule="exact"/>
        <w:jc w:val="both"/>
        <w:rPr>
          <w:rFonts w:ascii="Times New Roman" w:hAnsi="Times New Roman" w:cs="Times New Roman"/>
          <w:sz w:val="24"/>
          <w:szCs w:val="24"/>
        </w:rPr>
      </w:pPr>
    </w:p>
    <w:p>
      <w:pPr>
        <w:widowControl w:val="0"/>
        <w:autoSpaceDE w:val="0"/>
        <w:autoSpaceDN w:val="0"/>
        <w:adjustRightInd w:val="0"/>
        <w:spacing w:after="0" w:line="239" w:lineRule="auto"/>
        <w:ind w:left="1080" w:hanging="180"/>
        <w:jc w:val="both"/>
        <w:rPr>
          <w:rFonts w:ascii="Times New Roman" w:hAnsi="Times New Roman" w:cs="Times New Roman"/>
          <w:sz w:val="24"/>
          <w:szCs w:val="24"/>
        </w:rPr>
      </w:pPr>
      <w:r>
        <w:rPr>
          <w:rFonts w:ascii="Arial" w:hAnsi="Arial" w:cs="Arial"/>
          <w:i/>
          <w:iCs/>
          <w:sz w:val="26"/>
          <w:szCs w:val="26"/>
        </w:rPr>
        <w:t>Balanoglossus</w:t>
      </w:r>
      <w:r>
        <w:rPr>
          <w:rFonts w:ascii="Arial" w:hAnsi="Arial" w:cs="Arial"/>
          <w:sz w:val="25"/>
          <w:szCs w:val="25"/>
        </w:rPr>
        <w:t>,</w:t>
      </w:r>
      <w:r>
        <w:rPr>
          <w:rFonts w:ascii="Arial" w:hAnsi="Arial" w:cs="Arial"/>
          <w:i/>
          <w:iCs/>
          <w:sz w:val="26"/>
          <w:szCs w:val="26"/>
        </w:rPr>
        <w:t xml:space="preserve"> Herdmania </w:t>
      </w:r>
      <w:r>
        <w:rPr>
          <w:rFonts w:ascii="Arial" w:hAnsi="Arial" w:cs="Arial"/>
          <w:sz w:val="25"/>
          <w:szCs w:val="25"/>
        </w:rPr>
        <w:t>and</w:t>
      </w:r>
      <w:r>
        <w:rPr>
          <w:rFonts w:ascii="Arial" w:hAnsi="Arial" w:cs="Arial"/>
          <w:i/>
          <w:iCs/>
          <w:sz w:val="26"/>
          <w:szCs w:val="26"/>
        </w:rPr>
        <w:t xml:space="preserve"> Branchiostoma </w:t>
      </w:r>
      <w:r>
        <w:rPr>
          <w:rFonts w:ascii="Arial" w:hAnsi="Arial" w:cs="Arial"/>
          <w:sz w:val="25"/>
          <w:szCs w:val="25"/>
        </w:rPr>
        <w:t>(excluding development).</w:t>
      </w:r>
    </w:p>
    <w:p>
      <w:pPr>
        <w:widowControl w:val="0"/>
        <w:autoSpaceDE w:val="0"/>
        <w:autoSpaceDN w:val="0"/>
        <w:adjustRightInd w:val="0"/>
        <w:spacing w:after="0" w:line="372" w:lineRule="exact"/>
        <w:jc w:val="both"/>
        <w:rPr>
          <w:rFonts w:ascii="Times New Roman" w:hAnsi="Times New Roman" w:cs="Times New Roman"/>
          <w:sz w:val="24"/>
          <w:szCs w:val="24"/>
        </w:rPr>
      </w:pPr>
    </w:p>
    <w:p>
      <w:pPr>
        <w:widowControl w:val="0"/>
        <w:overflowPunct w:val="0"/>
        <w:autoSpaceDE w:val="0"/>
        <w:autoSpaceDN w:val="0"/>
        <w:adjustRightInd w:val="0"/>
        <w:spacing w:after="0" w:line="226" w:lineRule="auto"/>
        <w:ind w:left="1080" w:hanging="1080"/>
        <w:jc w:val="both"/>
        <w:rPr>
          <w:rFonts w:ascii="Times New Roman" w:hAnsi="Times New Roman" w:cs="Times New Roman"/>
          <w:sz w:val="24"/>
          <w:szCs w:val="24"/>
        </w:rPr>
      </w:pPr>
      <w:r>
        <w:rPr>
          <w:rFonts w:ascii="Arial" w:hAnsi="Arial" w:cs="Arial"/>
          <w:sz w:val="26"/>
          <w:szCs w:val="26"/>
        </w:rPr>
        <w:t>Unit 2: Ascidian tadpole larva and its Metamorphosis, Affinities of Hemichordate, Urochordate and Cephalochordates, Habit, Habitat and salient features of Petromyzon, Ammocoete larva.</w:t>
      </w:r>
    </w:p>
    <w:p>
      <w:pPr>
        <w:widowControl w:val="0"/>
        <w:autoSpaceDE w:val="0"/>
        <w:autoSpaceDN w:val="0"/>
        <w:adjustRightInd w:val="0"/>
        <w:spacing w:after="0" w:line="375" w:lineRule="exact"/>
        <w:jc w:val="both"/>
        <w:rPr>
          <w:rFonts w:ascii="Times New Roman" w:hAnsi="Times New Roman" w:cs="Times New Roman"/>
          <w:sz w:val="24"/>
          <w:szCs w:val="24"/>
        </w:rPr>
      </w:pPr>
    </w:p>
    <w:p>
      <w:pPr>
        <w:widowControl w:val="0"/>
        <w:overflowPunct w:val="0"/>
        <w:autoSpaceDE w:val="0"/>
        <w:autoSpaceDN w:val="0"/>
        <w:adjustRightInd w:val="0"/>
        <w:spacing w:after="0" w:line="226" w:lineRule="auto"/>
        <w:ind w:left="1080" w:hanging="1080"/>
        <w:jc w:val="both"/>
        <w:rPr>
          <w:rFonts w:ascii="Times New Roman" w:hAnsi="Times New Roman" w:cs="Times New Roman"/>
          <w:sz w:val="24"/>
          <w:szCs w:val="24"/>
        </w:rPr>
      </w:pPr>
      <w:r>
        <w:rPr>
          <w:rFonts w:ascii="Arial" w:hAnsi="Arial" w:cs="Arial"/>
          <w:sz w:val="25"/>
          <w:szCs w:val="25"/>
        </w:rPr>
        <w:t xml:space="preserve">Unit 3: Integument including structure and development of placoid scales, feathers and hairs, Jaw suspensorium, limbs and girdles of </w:t>
      </w:r>
      <w:r>
        <w:rPr>
          <w:rFonts w:ascii="Arial" w:hAnsi="Arial" w:cs="Arial"/>
          <w:i/>
          <w:iCs/>
          <w:sz w:val="24"/>
          <w:szCs w:val="24"/>
        </w:rPr>
        <w:t>Rana, Uromastix, Columba</w:t>
      </w:r>
      <w:r>
        <w:rPr>
          <w:rFonts w:ascii="Arial" w:hAnsi="Arial" w:cs="Arial"/>
          <w:sz w:val="25"/>
          <w:szCs w:val="25"/>
        </w:rPr>
        <w:t xml:space="preserve"> and</w:t>
      </w:r>
    </w:p>
    <w:p>
      <w:pPr>
        <w:widowControl w:val="0"/>
        <w:autoSpaceDE w:val="0"/>
        <w:autoSpaceDN w:val="0"/>
        <w:adjustRightInd w:val="0"/>
        <w:spacing w:after="0" w:line="8" w:lineRule="exact"/>
        <w:jc w:val="both"/>
        <w:rPr>
          <w:rFonts w:ascii="Times New Roman" w:hAnsi="Times New Roman" w:cs="Times New Roman"/>
          <w:sz w:val="24"/>
          <w:szCs w:val="24"/>
        </w:rPr>
      </w:pPr>
    </w:p>
    <w:p>
      <w:pPr>
        <w:widowControl w:val="0"/>
        <w:autoSpaceDE w:val="0"/>
        <w:autoSpaceDN w:val="0"/>
        <w:adjustRightInd w:val="0"/>
        <w:spacing w:after="0" w:line="239" w:lineRule="auto"/>
        <w:ind w:left="1080"/>
        <w:jc w:val="both"/>
        <w:rPr>
          <w:rFonts w:ascii="Times New Roman" w:hAnsi="Times New Roman" w:cs="Times New Roman"/>
          <w:sz w:val="24"/>
          <w:szCs w:val="24"/>
        </w:rPr>
      </w:pPr>
      <w:r>
        <w:rPr>
          <w:rFonts w:ascii="Arial" w:hAnsi="Arial" w:cs="Arial"/>
          <w:i/>
          <w:iCs/>
          <w:sz w:val="26"/>
          <w:szCs w:val="26"/>
        </w:rPr>
        <w:t>Oryctolagus</w:t>
      </w:r>
      <w:r>
        <w:rPr>
          <w:rFonts w:ascii="Arial" w:hAnsi="Arial" w:cs="Arial"/>
          <w:sz w:val="25"/>
          <w:szCs w:val="25"/>
        </w:rPr>
        <w:t>.</w:t>
      </w:r>
    </w:p>
    <w:p>
      <w:pPr>
        <w:widowControl w:val="0"/>
        <w:autoSpaceDE w:val="0"/>
        <w:autoSpaceDN w:val="0"/>
        <w:adjustRightInd w:val="0"/>
        <w:spacing w:after="0" w:line="372" w:lineRule="exact"/>
        <w:jc w:val="both"/>
        <w:rPr>
          <w:rFonts w:ascii="Times New Roman" w:hAnsi="Times New Roman" w:cs="Times New Roman"/>
          <w:sz w:val="24"/>
          <w:szCs w:val="24"/>
        </w:rPr>
      </w:pPr>
    </w:p>
    <w:p>
      <w:pPr>
        <w:widowControl w:val="0"/>
        <w:overflowPunct w:val="0"/>
        <w:autoSpaceDE w:val="0"/>
        <w:autoSpaceDN w:val="0"/>
        <w:adjustRightInd w:val="0"/>
        <w:spacing w:after="0" w:line="218" w:lineRule="auto"/>
        <w:ind w:left="1080" w:hanging="1080"/>
        <w:jc w:val="both"/>
        <w:rPr>
          <w:rFonts w:ascii="Times New Roman" w:hAnsi="Times New Roman" w:cs="Times New Roman"/>
          <w:sz w:val="24"/>
          <w:szCs w:val="24"/>
        </w:rPr>
      </w:pPr>
      <w:r>
        <w:rPr>
          <w:rFonts w:ascii="Arial" w:hAnsi="Arial" w:cs="Arial"/>
          <w:sz w:val="26"/>
          <w:szCs w:val="26"/>
        </w:rPr>
        <w:t xml:space="preserve">Unit 4: Heart and aortic arches, respiratory system and alimentary canal of </w:t>
      </w:r>
      <w:r>
        <w:rPr>
          <w:rFonts w:ascii="Arial" w:hAnsi="Arial" w:cs="Arial"/>
          <w:i/>
          <w:iCs/>
          <w:sz w:val="25"/>
          <w:szCs w:val="25"/>
        </w:rPr>
        <w:t>Scoliodon,</w:t>
      </w:r>
      <w:r>
        <w:rPr>
          <w:rFonts w:ascii="Arial" w:hAnsi="Arial" w:cs="Arial"/>
          <w:sz w:val="26"/>
          <w:szCs w:val="26"/>
        </w:rPr>
        <w:t xml:space="preserve"> </w:t>
      </w:r>
      <w:r>
        <w:rPr>
          <w:rFonts w:ascii="Arial" w:hAnsi="Arial" w:cs="Arial"/>
          <w:i/>
          <w:iCs/>
          <w:sz w:val="25"/>
          <w:szCs w:val="25"/>
        </w:rPr>
        <w:t xml:space="preserve">Rana, Uromastix, Columba </w:t>
      </w:r>
      <w:r>
        <w:rPr>
          <w:rFonts w:ascii="Arial" w:hAnsi="Arial" w:cs="Arial"/>
          <w:sz w:val="25"/>
          <w:szCs w:val="25"/>
        </w:rPr>
        <w:t>and</w:t>
      </w:r>
      <w:r>
        <w:rPr>
          <w:rFonts w:ascii="Arial" w:hAnsi="Arial" w:cs="Arial"/>
          <w:i/>
          <w:iCs/>
          <w:sz w:val="25"/>
          <w:szCs w:val="25"/>
        </w:rPr>
        <w:t xml:space="preserve"> Oryctolagus</w:t>
      </w:r>
      <w:r>
        <w:rPr>
          <w:rFonts w:ascii="Arial" w:hAnsi="Arial" w:cs="Arial"/>
          <w:sz w:val="25"/>
          <w:szCs w:val="25"/>
        </w:rPr>
        <w:t>.</w:t>
      </w:r>
    </w:p>
    <w:p>
      <w:pPr>
        <w:widowControl w:val="0"/>
        <w:autoSpaceDE w:val="0"/>
        <w:autoSpaceDN w:val="0"/>
        <w:adjustRightInd w:val="0"/>
        <w:spacing w:after="0" w:line="309" w:lineRule="exact"/>
        <w:jc w:val="both"/>
        <w:rPr>
          <w:rFonts w:ascii="Times New Roman" w:hAnsi="Times New Roman" w:cs="Times New Roman"/>
          <w:sz w:val="24"/>
          <w:szCs w:val="24"/>
        </w:rPr>
      </w:pPr>
    </w:p>
    <w:p>
      <w:pPr>
        <w:widowControl w:val="0"/>
        <w:tabs>
          <w:tab w:val="left" w:pos="1060"/>
        </w:tabs>
        <w:autoSpaceDE w:val="0"/>
        <w:autoSpaceDN w:val="0"/>
        <w:adjustRightInd w:val="0"/>
        <w:spacing w:after="0" w:line="239" w:lineRule="auto"/>
        <w:jc w:val="both"/>
        <w:rPr>
          <w:rFonts w:ascii="Times New Roman" w:hAnsi="Times New Roman" w:cs="Times New Roman"/>
          <w:sz w:val="24"/>
          <w:szCs w:val="24"/>
        </w:rPr>
      </w:pPr>
      <w:r>
        <w:rPr>
          <w:rFonts w:ascii="Times" w:hAnsi="Times" w:cs="Times"/>
          <w:sz w:val="24"/>
          <w:szCs w:val="24"/>
        </w:rPr>
        <w:t>Unit 5:</w:t>
      </w:r>
      <w:r>
        <w:rPr>
          <w:rFonts w:ascii="Times New Roman" w:hAnsi="Times New Roman" w:cs="Times New Roman"/>
          <w:sz w:val="24"/>
          <w:szCs w:val="24"/>
        </w:rPr>
        <w:tab/>
      </w:r>
      <w:r>
        <w:rPr>
          <w:rFonts w:ascii="Times" w:hAnsi="Times" w:cs="Times"/>
          <w:sz w:val="27"/>
          <w:szCs w:val="27"/>
        </w:rPr>
        <w:t>Brain,   urinogenital   system   (</w:t>
      </w:r>
      <w:r>
        <w:rPr>
          <w:rFonts w:ascii="Times" w:hAnsi="Times" w:cs="Times"/>
          <w:i/>
          <w:iCs/>
          <w:sz w:val="27"/>
          <w:szCs w:val="27"/>
        </w:rPr>
        <w:t>Scoliodon,   Rana,   Uromastix,   Columba</w:t>
      </w:r>
      <w:r>
        <w:rPr>
          <w:rFonts w:ascii="Times" w:hAnsi="Times" w:cs="Times"/>
          <w:sz w:val="27"/>
          <w:szCs w:val="27"/>
        </w:rPr>
        <w:t xml:space="preserve">   and</w:t>
      </w:r>
    </w:p>
    <w:p>
      <w:pPr>
        <w:widowControl w:val="0"/>
        <w:autoSpaceDE w:val="0"/>
        <w:autoSpaceDN w:val="0"/>
        <w:adjustRightInd w:val="0"/>
        <w:spacing w:after="0" w:line="70" w:lineRule="exact"/>
        <w:jc w:val="both"/>
        <w:rPr>
          <w:rFonts w:ascii="Times New Roman" w:hAnsi="Times New Roman" w:cs="Times New Roman"/>
          <w:sz w:val="24"/>
          <w:szCs w:val="24"/>
        </w:rPr>
      </w:pPr>
    </w:p>
    <w:p>
      <w:pPr>
        <w:widowControl w:val="0"/>
        <w:overflowPunct w:val="0"/>
        <w:autoSpaceDE w:val="0"/>
        <w:autoSpaceDN w:val="0"/>
        <w:adjustRightInd w:val="0"/>
        <w:spacing w:after="0" w:line="223" w:lineRule="auto"/>
        <w:ind w:left="1080"/>
        <w:jc w:val="both"/>
        <w:rPr>
          <w:rFonts w:ascii="Times New Roman" w:hAnsi="Times New Roman" w:cs="Times New Roman"/>
          <w:sz w:val="24"/>
          <w:szCs w:val="24"/>
        </w:rPr>
      </w:pPr>
      <w:r>
        <w:rPr>
          <w:rFonts w:ascii="Times" w:hAnsi="Times" w:cs="Times"/>
          <w:i/>
          <w:iCs/>
          <w:sz w:val="28"/>
          <w:szCs w:val="28"/>
        </w:rPr>
        <w:t>Oryctolagus</w:t>
      </w:r>
      <w:r>
        <w:rPr>
          <w:rFonts w:ascii="Times" w:hAnsi="Times" w:cs="Times"/>
          <w:sz w:val="28"/>
          <w:szCs w:val="28"/>
        </w:rPr>
        <w:t>), Identification of poisonous and non poisonous snakes. Biting</w:t>
      </w:r>
      <w:r>
        <w:rPr>
          <w:rFonts w:ascii="Times" w:hAnsi="Times" w:cs="Times"/>
          <w:i/>
          <w:iCs/>
          <w:sz w:val="28"/>
          <w:szCs w:val="28"/>
        </w:rPr>
        <w:t xml:space="preserve"> </w:t>
      </w:r>
      <w:r>
        <w:rPr>
          <w:rFonts w:ascii="Times" w:hAnsi="Times" w:cs="Times"/>
          <w:sz w:val="28"/>
          <w:szCs w:val="28"/>
        </w:rPr>
        <w:t>mechanism in snakes, flight adaptations in birds. Adaptations in aquatic mammals.</w:t>
      </w:r>
    </w:p>
    <w:p>
      <w:pPr>
        <w:widowControl w:val="0"/>
        <w:autoSpaceDE w:val="0"/>
        <w:autoSpaceDN w:val="0"/>
        <w:adjustRightInd w:val="0"/>
        <w:spacing w:after="0" w:line="13" w:lineRule="exact"/>
        <w:jc w:val="both"/>
        <w:rPr>
          <w:rFonts w:ascii="Times New Roman" w:hAnsi="Times New Roman" w:cs="Times New Roman"/>
          <w:sz w:val="24"/>
          <w:szCs w:val="24"/>
        </w:rPr>
      </w:pPr>
    </w:p>
    <w:p>
      <w:pPr>
        <w:widowControl w:val="0"/>
        <w:autoSpaceDE w:val="0"/>
        <w:autoSpaceDN w:val="0"/>
        <w:adjustRightInd w:val="0"/>
        <w:spacing w:after="0" w:line="239" w:lineRule="auto"/>
        <w:ind w:left="4460"/>
        <w:jc w:val="both"/>
        <w:rPr>
          <w:rFonts w:ascii="Times New Roman" w:hAnsi="Times New Roman" w:cs="Times New Roman"/>
          <w:sz w:val="24"/>
          <w:szCs w:val="24"/>
        </w:rPr>
      </w:pPr>
      <w:r>
        <w:rPr>
          <w:rFonts w:ascii="Arial" w:hAnsi="Arial" w:cs="Arial"/>
          <w:sz w:val="26"/>
          <w:szCs w:val="26"/>
          <w:u w:val="single"/>
        </w:rPr>
        <w:t xml:space="preserve">PAPER </w:t>
      </w:r>
      <w:r>
        <w:rPr>
          <w:rFonts w:ascii="Arial" w:hAnsi="Arial" w:cs="Arial"/>
          <w:b/>
          <w:bCs/>
          <w:sz w:val="26"/>
          <w:szCs w:val="26"/>
          <w:u w:val="single"/>
        </w:rPr>
        <w:t>II</w:t>
      </w:r>
    </w:p>
    <w:p>
      <w:pPr>
        <w:widowControl w:val="0"/>
        <w:autoSpaceDE w:val="0"/>
        <w:autoSpaceDN w:val="0"/>
        <w:adjustRightInd w:val="0"/>
        <w:spacing w:after="0" w:line="312" w:lineRule="exact"/>
        <w:jc w:val="both"/>
        <w:rPr>
          <w:rFonts w:ascii="Times New Roman" w:hAnsi="Times New Roman" w:cs="Times New Roman"/>
          <w:sz w:val="24"/>
          <w:szCs w:val="24"/>
        </w:rPr>
      </w:pPr>
    </w:p>
    <w:p>
      <w:pPr>
        <w:widowControl w:val="0"/>
        <w:autoSpaceDE w:val="0"/>
        <w:autoSpaceDN w:val="0"/>
        <w:adjustRightInd w:val="0"/>
        <w:spacing w:after="0" w:line="239" w:lineRule="auto"/>
        <w:ind w:left="3680"/>
        <w:jc w:val="both"/>
        <w:rPr>
          <w:rFonts w:ascii="Times New Roman" w:hAnsi="Times New Roman" w:cs="Times New Roman"/>
          <w:sz w:val="24"/>
          <w:szCs w:val="24"/>
        </w:rPr>
      </w:pPr>
      <w:r>
        <w:rPr>
          <w:rFonts w:ascii="Arial" w:hAnsi="Arial" w:cs="Arial"/>
          <w:b/>
          <w:bCs/>
          <w:sz w:val="26"/>
          <w:szCs w:val="26"/>
        </w:rPr>
        <w:t>Developmental Biology</w:t>
      </w:r>
    </w:p>
    <w:p>
      <w:pPr>
        <w:widowControl w:val="0"/>
        <w:autoSpaceDE w:val="0"/>
        <w:autoSpaceDN w:val="0"/>
        <w:adjustRightInd w:val="0"/>
        <w:spacing w:after="0" w:line="371" w:lineRule="exact"/>
        <w:jc w:val="both"/>
        <w:rPr>
          <w:rFonts w:ascii="Times New Roman" w:hAnsi="Times New Roman" w:cs="Times New Roman"/>
          <w:sz w:val="24"/>
          <w:szCs w:val="24"/>
        </w:rPr>
      </w:pPr>
    </w:p>
    <w:p>
      <w:pPr>
        <w:widowControl w:val="0"/>
        <w:overflowPunct w:val="0"/>
        <w:autoSpaceDE w:val="0"/>
        <w:autoSpaceDN w:val="0"/>
        <w:adjustRightInd w:val="0"/>
        <w:spacing w:after="0" w:line="218" w:lineRule="auto"/>
        <w:ind w:left="1080" w:hanging="1080"/>
        <w:jc w:val="both"/>
        <w:rPr>
          <w:rFonts w:ascii="Times New Roman" w:hAnsi="Times New Roman" w:cs="Times New Roman"/>
          <w:sz w:val="24"/>
          <w:szCs w:val="24"/>
        </w:rPr>
      </w:pPr>
      <w:r>
        <w:rPr>
          <w:rFonts w:ascii="Arial" w:hAnsi="Arial" w:cs="Arial"/>
          <w:sz w:val="26"/>
          <w:szCs w:val="26"/>
        </w:rPr>
        <w:t>Unit 1: Formation of egg and sperm, vitellogenesis and fertilization. Types of eggs and sperms, parthenogenesis, regeneration.</w:t>
      </w:r>
    </w:p>
    <w:p>
      <w:pPr>
        <w:widowControl w:val="0"/>
        <w:autoSpaceDE w:val="0"/>
        <w:autoSpaceDN w:val="0"/>
        <w:adjustRightInd w:val="0"/>
        <w:spacing w:after="0" w:line="371" w:lineRule="exact"/>
        <w:jc w:val="both"/>
        <w:rPr>
          <w:rFonts w:ascii="Times New Roman" w:hAnsi="Times New Roman" w:cs="Times New Roman"/>
          <w:sz w:val="24"/>
          <w:szCs w:val="24"/>
        </w:rPr>
      </w:pPr>
    </w:p>
    <w:p>
      <w:pPr>
        <w:widowControl w:val="0"/>
        <w:overflowPunct w:val="0"/>
        <w:autoSpaceDE w:val="0"/>
        <w:autoSpaceDN w:val="0"/>
        <w:adjustRightInd w:val="0"/>
        <w:spacing w:after="0" w:line="226" w:lineRule="auto"/>
        <w:ind w:left="1080" w:hanging="1080"/>
        <w:jc w:val="both"/>
        <w:rPr>
          <w:rFonts w:ascii="Times New Roman" w:hAnsi="Times New Roman" w:cs="Times New Roman"/>
          <w:sz w:val="24"/>
          <w:szCs w:val="24"/>
        </w:rPr>
      </w:pPr>
      <w:r>
        <w:rPr>
          <w:rFonts w:ascii="Arial" w:hAnsi="Arial" w:cs="Arial"/>
          <w:sz w:val="26"/>
          <w:szCs w:val="26"/>
        </w:rPr>
        <w:t>Unit 2: Planes and patterns of cleavage in chordates, significance of cleavage and blastulation, Morphogenetic cell movement, Fate maps and significance of gastrulation.</w:t>
      </w:r>
    </w:p>
    <w:p>
      <w:pPr>
        <w:widowControl w:val="0"/>
        <w:autoSpaceDE w:val="0"/>
        <w:autoSpaceDN w:val="0"/>
        <w:adjustRightInd w:val="0"/>
        <w:spacing w:after="0" w:line="375" w:lineRule="exact"/>
        <w:jc w:val="both"/>
        <w:rPr>
          <w:rFonts w:ascii="Times New Roman" w:hAnsi="Times New Roman" w:cs="Times New Roman"/>
          <w:sz w:val="24"/>
          <w:szCs w:val="24"/>
        </w:rPr>
      </w:pPr>
    </w:p>
    <w:p>
      <w:pPr>
        <w:widowControl w:val="0"/>
        <w:overflowPunct w:val="0"/>
        <w:autoSpaceDE w:val="0"/>
        <w:autoSpaceDN w:val="0"/>
        <w:adjustRightInd w:val="0"/>
        <w:spacing w:after="0" w:line="231" w:lineRule="auto"/>
        <w:ind w:left="1080" w:hanging="1080"/>
        <w:jc w:val="both"/>
        <w:rPr>
          <w:rFonts w:ascii="Times New Roman" w:hAnsi="Times New Roman" w:cs="Times New Roman"/>
          <w:sz w:val="24"/>
          <w:szCs w:val="24"/>
        </w:rPr>
      </w:pPr>
      <w:r>
        <w:rPr>
          <w:rFonts w:ascii="Arial" w:hAnsi="Arial" w:cs="Arial"/>
          <w:sz w:val="26"/>
          <w:szCs w:val="26"/>
        </w:rPr>
        <w:t xml:space="preserve">Unit 3: Development of </w:t>
      </w:r>
      <w:r>
        <w:rPr>
          <w:rFonts w:ascii="Arial" w:hAnsi="Arial" w:cs="Arial"/>
          <w:i/>
          <w:iCs/>
          <w:sz w:val="25"/>
          <w:szCs w:val="25"/>
        </w:rPr>
        <w:t>Branchiostoma</w:t>
      </w:r>
      <w:r>
        <w:rPr>
          <w:rFonts w:ascii="Arial" w:hAnsi="Arial" w:cs="Arial"/>
          <w:sz w:val="26"/>
          <w:szCs w:val="26"/>
        </w:rPr>
        <w:t xml:space="preserve"> (</w:t>
      </w:r>
      <w:r>
        <w:rPr>
          <w:rFonts w:ascii="Arial" w:hAnsi="Arial" w:cs="Arial"/>
          <w:i/>
          <w:iCs/>
          <w:sz w:val="25"/>
          <w:szCs w:val="25"/>
        </w:rPr>
        <w:t>Amphioxus</w:t>
      </w:r>
      <w:r>
        <w:rPr>
          <w:rFonts w:ascii="Arial" w:hAnsi="Arial" w:cs="Arial"/>
          <w:sz w:val="26"/>
          <w:szCs w:val="26"/>
        </w:rPr>
        <w:t>) up to gastrulation; chick egg and its development up to the formation of primitive streak, Extra embryonic membranes of chick, development of placenta in rabbit, types and functions of placenta in mammals.</w:t>
      </w:r>
    </w:p>
    <w:p>
      <w:pPr>
        <w:widowControl w:val="0"/>
        <w:autoSpaceDE w:val="0"/>
        <w:autoSpaceDN w:val="0"/>
        <w:adjustRightInd w:val="0"/>
        <w:spacing w:after="0" w:line="373" w:lineRule="exact"/>
        <w:jc w:val="both"/>
        <w:rPr>
          <w:rFonts w:ascii="Times New Roman" w:hAnsi="Times New Roman" w:cs="Times New Roman"/>
          <w:sz w:val="24"/>
          <w:szCs w:val="24"/>
        </w:rPr>
      </w:pPr>
    </w:p>
    <w:p>
      <w:pPr>
        <w:widowControl w:val="0"/>
        <w:overflowPunct w:val="0"/>
        <w:autoSpaceDE w:val="0"/>
        <w:autoSpaceDN w:val="0"/>
        <w:adjustRightInd w:val="0"/>
        <w:spacing w:after="0" w:line="218" w:lineRule="auto"/>
        <w:ind w:left="1080" w:hanging="1080"/>
        <w:jc w:val="both"/>
        <w:rPr>
          <w:rFonts w:ascii="Times New Roman" w:hAnsi="Times New Roman" w:cs="Times New Roman"/>
          <w:sz w:val="24"/>
          <w:szCs w:val="24"/>
        </w:rPr>
      </w:pPr>
      <w:r>
        <w:rPr>
          <w:rFonts w:ascii="Arial" w:hAnsi="Arial" w:cs="Arial"/>
          <w:sz w:val="26"/>
          <w:szCs w:val="26"/>
        </w:rPr>
        <w:t>Unit 4: Various types of stem cells and their applications (with special reference to embryonic stem cells),Cloning of animals: nuclear embryonic transfer</w:t>
      </w:r>
    </w:p>
    <w:p>
      <w:pPr>
        <w:widowControl w:val="0"/>
        <w:autoSpaceDE w:val="0"/>
        <w:autoSpaceDN w:val="0"/>
        <w:adjustRightInd w:val="0"/>
        <w:spacing w:after="0" w:line="240" w:lineRule="auto"/>
        <w:jc w:val="both"/>
        <w:rPr>
          <w:rFonts w:ascii="Times New Roman" w:hAnsi="Times New Roman" w:cs="Times New Roman"/>
          <w:sz w:val="24"/>
          <w:szCs w:val="24"/>
        </w:rPr>
        <w:sectPr>
          <w:pgSz w:w="12240" w:h="15840"/>
          <w:pgMar w:top="1440" w:right="540" w:bottom="451" w:left="1800" w:header="720" w:footer="720" w:gutter="0"/>
          <w:cols w:equalWidth="0" w:num="1">
            <w:col w:w="9900"/>
          </w:cols>
        </w:sectPr>
      </w:pPr>
    </w:p>
    <w:p>
      <w:pPr>
        <w:widowControl w:val="0"/>
        <w:autoSpaceDE w:val="0"/>
        <w:autoSpaceDN w:val="0"/>
        <w:adjustRightInd w:val="0"/>
        <w:spacing w:after="0" w:line="200" w:lineRule="exact"/>
        <w:jc w:val="both"/>
        <w:rPr>
          <w:rFonts w:ascii="Times New Roman" w:hAnsi="Times New Roman" w:cs="Times New Roman"/>
          <w:sz w:val="24"/>
          <w:szCs w:val="24"/>
        </w:rPr>
      </w:pPr>
    </w:p>
    <w:p>
      <w:pPr>
        <w:widowControl w:val="0"/>
        <w:autoSpaceDE w:val="0"/>
        <w:autoSpaceDN w:val="0"/>
        <w:adjustRightInd w:val="0"/>
        <w:spacing w:after="0" w:line="200" w:lineRule="exact"/>
        <w:jc w:val="both"/>
        <w:rPr>
          <w:rFonts w:ascii="Times New Roman" w:hAnsi="Times New Roman" w:cs="Times New Roman"/>
          <w:sz w:val="24"/>
          <w:szCs w:val="24"/>
        </w:rPr>
      </w:pPr>
    </w:p>
    <w:p>
      <w:pPr>
        <w:widowControl w:val="0"/>
        <w:autoSpaceDE w:val="0"/>
        <w:autoSpaceDN w:val="0"/>
        <w:adjustRightInd w:val="0"/>
        <w:spacing w:after="0" w:line="200" w:lineRule="exact"/>
        <w:jc w:val="both"/>
        <w:rPr>
          <w:rFonts w:ascii="Times New Roman" w:hAnsi="Times New Roman" w:cs="Times New Roman"/>
          <w:sz w:val="24"/>
          <w:szCs w:val="24"/>
        </w:rPr>
      </w:pPr>
    </w:p>
    <w:p>
      <w:pPr>
        <w:widowControl w:val="0"/>
        <w:autoSpaceDE w:val="0"/>
        <w:autoSpaceDN w:val="0"/>
        <w:adjustRightInd w:val="0"/>
        <w:spacing w:after="0" w:line="232" w:lineRule="exact"/>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t>2</w:t>
      </w:r>
    </w:p>
    <w:p>
      <w:pPr>
        <w:widowControl w:val="0"/>
        <w:autoSpaceDE w:val="0"/>
        <w:autoSpaceDN w:val="0"/>
        <w:adjustRightInd w:val="0"/>
        <w:spacing w:after="0" w:line="240" w:lineRule="auto"/>
        <w:jc w:val="both"/>
        <w:rPr>
          <w:rFonts w:ascii="Times New Roman" w:hAnsi="Times New Roman" w:cs="Times New Roman"/>
          <w:sz w:val="24"/>
          <w:szCs w:val="24"/>
        </w:rPr>
        <w:sectPr>
          <w:type w:val="continuous"/>
          <w:pgSz w:w="12240" w:h="15840"/>
          <w:pgMar w:top="1440" w:right="540" w:bottom="451" w:left="11580" w:header="720" w:footer="720" w:gutter="0"/>
          <w:cols w:equalWidth="0" w:num="1">
            <w:col w:w="120"/>
          </w:cols>
        </w:sectPr>
      </w:pPr>
    </w:p>
    <w:p>
      <w:pPr>
        <w:widowControl w:val="0"/>
        <w:autoSpaceDE w:val="0"/>
        <w:autoSpaceDN w:val="0"/>
        <w:adjustRightInd w:val="0"/>
        <w:spacing w:after="0" w:line="64" w:lineRule="exact"/>
        <w:jc w:val="both"/>
        <w:rPr>
          <w:rFonts w:ascii="Times New Roman" w:hAnsi="Times New Roman" w:cs="Times New Roman"/>
          <w:sz w:val="24"/>
          <w:szCs w:val="24"/>
        </w:rPr>
      </w:pPr>
      <w:bookmarkStart w:id="2" w:name="page3"/>
      <w:bookmarkEnd w:id="2"/>
    </w:p>
    <w:p>
      <w:pPr>
        <w:widowControl w:val="0"/>
        <w:overflowPunct w:val="0"/>
        <w:autoSpaceDE w:val="0"/>
        <w:autoSpaceDN w:val="0"/>
        <w:adjustRightInd w:val="0"/>
        <w:spacing w:after="0" w:line="218" w:lineRule="auto"/>
        <w:ind w:left="1080"/>
        <w:jc w:val="both"/>
        <w:rPr>
          <w:rFonts w:ascii="Times New Roman" w:hAnsi="Times New Roman" w:cs="Times New Roman"/>
          <w:sz w:val="24"/>
          <w:szCs w:val="24"/>
        </w:rPr>
      </w:pPr>
      <w:r>
        <w:rPr>
          <w:rFonts w:ascii="Arial" w:hAnsi="Arial" w:cs="Arial"/>
          <w:sz w:val="26"/>
          <w:szCs w:val="26"/>
        </w:rPr>
        <w:t>technique, nuclear transfer technique; Identical, Siemese and fraternal twins and Artificial insemination.</w:t>
      </w:r>
    </w:p>
    <w:p>
      <w:pPr>
        <w:widowControl w:val="0"/>
        <w:autoSpaceDE w:val="0"/>
        <w:autoSpaceDN w:val="0"/>
        <w:adjustRightInd w:val="0"/>
        <w:spacing w:after="0" w:line="323" w:lineRule="exact"/>
        <w:jc w:val="both"/>
        <w:rPr>
          <w:rFonts w:ascii="Times New Roman" w:hAnsi="Times New Roman" w:cs="Times New Roman"/>
          <w:sz w:val="24"/>
          <w:szCs w:val="24"/>
        </w:rPr>
      </w:pPr>
    </w:p>
    <w:p>
      <w:pPr>
        <w:widowControl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5"/>
          <w:szCs w:val="25"/>
        </w:rPr>
        <w:t>Unit 5:  Organogenesis of alimentary canal, eye, kidney, gonads and brain in mammal.</w:t>
      </w: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322" w:lineRule="exact"/>
        <w:rPr>
          <w:rFonts w:ascii="Times New Roman" w:hAnsi="Times New Roman" w:cs="Times New Roman"/>
          <w:sz w:val="24"/>
          <w:szCs w:val="24"/>
        </w:rPr>
      </w:pPr>
    </w:p>
    <w:p>
      <w:pPr>
        <w:widowControl w:val="0"/>
        <w:autoSpaceDE w:val="0"/>
        <w:autoSpaceDN w:val="0"/>
        <w:adjustRightInd w:val="0"/>
        <w:spacing w:after="0" w:line="239" w:lineRule="auto"/>
        <w:ind w:left="4420"/>
        <w:rPr>
          <w:rFonts w:ascii="Times New Roman" w:hAnsi="Times New Roman" w:cs="Times New Roman"/>
          <w:sz w:val="24"/>
          <w:szCs w:val="24"/>
        </w:rPr>
      </w:pPr>
      <w:r>
        <w:rPr>
          <w:rFonts w:ascii="Arial" w:hAnsi="Arial" w:cs="Arial"/>
          <w:b/>
          <w:bCs/>
          <w:sz w:val="26"/>
          <w:szCs w:val="26"/>
          <w:u w:val="single"/>
        </w:rPr>
        <w:t>PAPER III</w:t>
      </w:r>
    </w:p>
    <w:p>
      <w:pPr>
        <w:widowControl w:val="0"/>
        <w:autoSpaceDE w:val="0"/>
        <w:autoSpaceDN w:val="0"/>
        <w:adjustRightInd w:val="0"/>
        <w:spacing w:after="0" w:line="288" w:lineRule="exact"/>
        <w:rPr>
          <w:rFonts w:ascii="Times New Roman" w:hAnsi="Times New Roman" w:cs="Times New Roman"/>
          <w:sz w:val="24"/>
          <w:szCs w:val="24"/>
        </w:rPr>
      </w:pPr>
    </w:p>
    <w:p>
      <w:pPr>
        <w:widowControl w:val="0"/>
        <w:autoSpaceDE w:val="0"/>
        <w:autoSpaceDN w:val="0"/>
        <w:adjustRightInd w:val="0"/>
        <w:spacing w:after="0" w:line="239" w:lineRule="auto"/>
        <w:ind w:left="2440"/>
        <w:rPr>
          <w:rFonts w:ascii="Times New Roman" w:hAnsi="Times New Roman" w:cs="Times New Roman"/>
          <w:sz w:val="24"/>
          <w:szCs w:val="24"/>
        </w:rPr>
      </w:pPr>
      <w:r>
        <w:rPr>
          <w:rFonts w:ascii="Arial" w:hAnsi="Arial" w:cs="Arial"/>
          <w:b/>
          <w:bCs/>
          <w:sz w:val="26"/>
          <w:szCs w:val="26"/>
        </w:rPr>
        <w:t>Immunology, Microbiology and Biotechnology</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31" w:lineRule="auto"/>
        <w:ind w:left="1080" w:hanging="1080"/>
        <w:jc w:val="both"/>
        <w:rPr>
          <w:rFonts w:ascii="Times New Roman" w:hAnsi="Times New Roman" w:cs="Times New Roman"/>
          <w:sz w:val="24"/>
          <w:szCs w:val="24"/>
        </w:rPr>
      </w:pPr>
      <w:r>
        <w:rPr>
          <w:rFonts w:ascii="Arial" w:hAnsi="Arial" w:cs="Arial"/>
          <w:sz w:val="26"/>
          <w:szCs w:val="26"/>
        </w:rPr>
        <w:t>Unit 1: Types of immunity (innate and acquired, humoral and cell mediated), Antigen: Antigenicity of molecules, haptens, Antibody: Structure and functions of each class of immunoglobulins (IgG, IgM, IgD, IgA and IgE), antigen – antibody reactions.</w:t>
      </w:r>
    </w:p>
    <w:p>
      <w:pPr>
        <w:widowControl w:val="0"/>
        <w:autoSpaceDE w:val="0"/>
        <w:autoSpaceDN w:val="0"/>
        <w:adjustRightInd w:val="0"/>
        <w:spacing w:after="0" w:line="373" w:lineRule="exact"/>
        <w:rPr>
          <w:rFonts w:ascii="Times New Roman" w:hAnsi="Times New Roman" w:cs="Times New Roman"/>
          <w:sz w:val="24"/>
          <w:szCs w:val="24"/>
        </w:rPr>
      </w:pPr>
    </w:p>
    <w:p>
      <w:pPr>
        <w:widowControl w:val="0"/>
        <w:overflowPunct w:val="0"/>
        <w:autoSpaceDE w:val="0"/>
        <w:autoSpaceDN w:val="0"/>
        <w:adjustRightInd w:val="0"/>
        <w:spacing w:after="0" w:line="244" w:lineRule="auto"/>
        <w:ind w:left="1080" w:hanging="1080"/>
        <w:jc w:val="both"/>
        <w:rPr>
          <w:rFonts w:ascii="Times New Roman" w:hAnsi="Times New Roman" w:cs="Times New Roman"/>
          <w:sz w:val="24"/>
          <w:szCs w:val="24"/>
        </w:rPr>
      </w:pPr>
      <w:r>
        <w:rPr>
          <w:rFonts w:ascii="Arial" w:hAnsi="Arial" w:cs="Arial"/>
          <w:sz w:val="25"/>
          <w:szCs w:val="25"/>
        </w:rPr>
        <w:t>Unit 2: Theory of spontaneous generation; Germ theory of fermentation and diseases: Works of Louis Pasteur, John Tyndal, Rober-Koch and Jenner, Bacteria: Cell membrane, patterns of arrangement; structure of capsule and cell envelops; organization of cytoplasmic membrane of Gram - negative and Gram - positive strains, Genetic material of bacteria: (i) Chromosome (ii) Plasmids.</w:t>
      </w:r>
    </w:p>
    <w:p>
      <w:pPr>
        <w:widowControl w:val="0"/>
        <w:autoSpaceDE w:val="0"/>
        <w:autoSpaceDN w:val="0"/>
        <w:adjustRightInd w:val="0"/>
        <w:spacing w:after="0" w:line="367" w:lineRule="exact"/>
        <w:rPr>
          <w:rFonts w:ascii="Times New Roman" w:hAnsi="Times New Roman" w:cs="Times New Roman"/>
          <w:sz w:val="24"/>
          <w:szCs w:val="24"/>
        </w:rPr>
      </w:pPr>
    </w:p>
    <w:p>
      <w:pPr>
        <w:widowControl w:val="0"/>
        <w:overflowPunct w:val="0"/>
        <w:autoSpaceDE w:val="0"/>
        <w:autoSpaceDN w:val="0"/>
        <w:adjustRightInd w:val="0"/>
        <w:spacing w:after="0" w:line="234" w:lineRule="auto"/>
        <w:ind w:left="1080" w:hanging="1080"/>
        <w:jc w:val="both"/>
        <w:rPr>
          <w:rFonts w:ascii="Times New Roman" w:hAnsi="Times New Roman" w:cs="Times New Roman"/>
          <w:sz w:val="24"/>
          <w:szCs w:val="24"/>
        </w:rPr>
      </w:pPr>
      <w:r>
        <w:rPr>
          <w:rFonts w:ascii="Arial" w:hAnsi="Arial" w:cs="Arial"/>
          <w:sz w:val="26"/>
          <w:szCs w:val="26"/>
        </w:rPr>
        <w:t>Unit 3: Asexual and sexual reproduction in Bacteria ,Culture of Bacteria: Carbon and energy source, Nitrogen and minerals and Organic growth factors, Effect of environmental factors on bacterial culture: Temperature, hydrogen ion concentration; Medical importance of Gram-negative and Gram-positive bacteria.</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6" w:lineRule="auto"/>
        <w:ind w:left="1080" w:hanging="1080"/>
        <w:jc w:val="both"/>
        <w:rPr>
          <w:rFonts w:ascii="Times New Roman" w:hAnsi="Times New Roman" w:cs="Times New Roman"/>
          <w:sz w:val="24"/>
          <w:szCs w:val="24"/>
        </w:rPr>
      </w:pPr>
      <w:r>
        <w:rPr>
          <w:rFonts w:ascii="Arial" w:hAnsi="Arial" w:cs="Arial"/>
          <w:sz w:val="26"/>
          <w:szCs w:val="26"/>
        </w:rPr>
        <w:t>Unit 4: Recombinant DNA technology: Introduction and principles, restriction endonucleases, cloning vehicles (plasmids, bacteriophages); methods of gene transfer and applications.</w:t>
      </w:r>
    </w:p>
    <w:p>
      <w:pPr>
        <w:widowControl w:val="0"/>
        <w:autoSpaceDE w:val="0"/>
        <w:autoSpaceDN w:val="0"/>
        <w:adjustRightInd w:val="0"/>
        <w:spacing w:after="0" w:line="375" w:lineRule="exact"/>
        <w:rPr>
          <w:rFonts w:ascii="Times New Roman" w:hAnsi="Times New Roman" w:cs="Times New Roman"/>
          <w:sz w:val="24"/>
          <w:szCs w:val="24"/>
        </w:rPr>
      </w:pPr>
    </w:p>
    <w:p>
      <w:pPr>
        <w:widowControl w:val="0"/>
        <w:overflowPunct w:val="0"/>
        <w:autoSpaceDE w:val="0"/>
        <w:autoSpaceDN w:val="0"/>
        <w:adjustRightInd w:val="0"/>
        <w:spacing w:after="0" w:line="240" w:lineRule="auto"/>
        <w:ind w:left="1080" w:hanging="1080"/>
        <w:jc w:val="both"/>
        <w:rPr>
          <w:rFonts w:ascii="Times New Roman" w:hAnsi="Times New Roman" w:cs="Times New Roman"/>
          <w:sz w:val="24"/>
          <w:szCs w:val="24"/>
        </w:rPr>
      </w:pPr>
      <w:r>
        <w:rPr>
          <w:rFonts w:ascii="Arial" w:hAnsi="Arial" w:cs="Arial"/>
          <w:sz w:val="25"/>
          <w:szCs w:val="25"/>
        </w:rPr>
        <w:t>Unit 5: Environmental Biotechnology (outline idea only): Metal and petroleum recovery, pest control, waste-water treatment, Food, Drink and Dairy Biotechnology (outline idea only): Fermented food production: dairy products, alcoholic beverages and vinegar: microbial spoilage and food preservation.</w:t>
      </w:r>
    </w:p>
    <w:p>
      <w:pPr>
        <w:widowControl w:val="0"/>
        <w:autoSpaceDE w:val="0"/>
        <w:autoSpaceDN w:val="0"/>
        <w:adjustRightInd w:val="0"/>
        <w:spacing w:after="0" w:line="240" w:lineRule="auto"/>
        <w:rPr>
          <w:rFonts w:ascii="Times New Roman" w:hAnsi="Times New Roman" w:cs="Times New Roman"/>
          <w:sz w:val="24"/>
          <w:szCs w:val="24"/>
        </w:rPr>
        <w:sectPr>
          <w:pgSz w:w="12240" w:h="15840"/>
          <w:pgMar w:top="1440" w:right="540" w:bottom="451" w:left="1800" w:header="720" w:footer="720" w:gutter="0"/>
          <w:cols w:equalWidth="0" w:num="1">
            <w:col w:w="9900"/>
          </w:cols>
        </w:sect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52" w:lineRule="exact"/>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3</w:t>
      </w:r>
    </w:p>
    <w:p>
      <w:pPr>
        <w:widowControl w:val="0"/>
        <w:autoSpaceDE w:val="0"/>
        <w:autoSpaceDN w:val="0"/>
        <w:adjustRightInd w:val="0"/>
        <w:spacing w:after="0" w:line="240" w:lineRule="auto"/>
        <w:rPr>
          <w:rFonts w:ascii="Times New Roman" w:hAnsi="Times New Roman" w:cs="Times New Roman"/>
          <w:sz w:val="24"/>
          <w:szCs w:val="24"/>
        </w:rPr>
        <w:sectPr>
          <w:type w:val="continuous"/>
          <w:pgSz w:w="12240" w:h="15840"/>
          <w:pgMar w:top="1440" w:right="540" w:bottom="451" w:left="11580" w:header="720" w:footer="720" w:gutter="0"/>
          <w:cols w:equalWidth="0" w:num="1">
            <w:col w:w="120"/>
          </w:cols>
        </w:sectPr>
      </w:pPr>
    </w:p>
    <w:p>
      <w:pPr>
        <w:widowControl w:val="0"/>
        <w:autoSpaceDE w:val="0"/>
        <w:autoSpaceDN w:val="0"/>
        <w:adjustRightInd w:val="0"/>
        <w:spacing w:after="0" w:line="4" w:lineRule="exact"/>
        <w:rPr>
          <w:rFonts w:ascii="Times New Roman" w:hAnsi="Times New Roman" w:cs="Times New Roman"/>
          <w:sz w:val="24"/>
          <w:szCs w:val="24"/>
        </w:rPr>
      </w:pPr>
      <w:bookmarkStart w:id="3" w:name="page4"/>
      <w:bookmarkEnd w:id="3"/>
    </w:p>
    <w:p>
      <w:pPr>
        <w:widowControl w:val="0"/>
        <w:autoSpaceDE w:val="0"/>
        <w:autoSpaceDN w:val="0"/>
        <w:adjustRightInd w:val="0"/>
        <w:spacing w:after="0" w:line="239" w:lineRule="auto"/>
        <w:jc w:val="center"/>
        <w:rPr>
          <w:rFonts w:ascii="Arial" w:hAnsi="Arial" w:cs="Arial"/>
          <w:b/>
          <w:bCs/>
          <w:sz w:val="32"/>
          <w:szCs w:val="32"/>
          <w:u w:val="single"/>
        </w:rPr>
      </w:pPr>
      <w:r>
        <w:rPr>
          <w:rFonts w:ascii="Arial" w:hAnsi="Arial" w:cs="Arial"/>
          <w:b/>
          <w:bCs/>
          <w:sz w:val="32"/>
          <w:szCs w:val="32"/>
          <w:u w:val="single"/>
        </w:rPr>
        <w:t>Practical</w:t>
      </w:r>
    </w:p>
    <w:p>
      <w:pPr>
        <w:widowControl w:val="0"/>
        <w:autoSpaceDE w:val="0"/>
        <w:autoSpaceDN w:val="0"/>
        <w:adjustRightInd w:val="0"/>
        <w:spacing w:after="0" w:line="239" w:lineRule="auto"/>
        <w:jc w:val="center"/>
        <w:rPr>
          <w:rFonts w:ascii="Times New Roman" w:hAnsi="Times New Roman" w:cs="Times New Roman"/>
          <w:sz w:val="24"/>
          <w:szCs w:val="24"/>
        </w:rPr>
      </w:pPr>
    </w:p>
    <w:p>
      <w:pPr>
        <w:widowControl w:val="0"/>
        <w:autoSpaceDE w:val="0"/>
        <w:autoSpaceDN w:val="0"/>
        <w:adjustRightInd w:val="0"/>
        <w:spacing w:after="0" w:line="7" w:lineRule="exact"/>
        <w:rPr>
          <w:rFonts w:ascii="Times New Roman" w:hAnsi="Times New Roman" w:cs="Times New Roman"/>
          <w:sz w:val="24"/>
          <w:szCs w:val="24"/>
        </w:rPr>
      </w:pPr>
    </w:p>
    <w:p>
      <w:pPr>
        <w:widowControl w:val="0"/>
        <w:numPr>
          <w:ilvl w:val="0"/>
          <w:numId w:val="1"/>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Study of microbes in food material (like curd, etc.) </w:t>
      </w:r>
    </w:p>
    <w:p>
      <w:pPr>
        <w:widowControl w:val="0"/>
        <w:autoSpaceDE w:val="0"/>
        <w:autoSpaceDN w:val="0"/>
        <w:adjustRightInd w:val="0"/>
        <w:spacing w:after="0" w:line="7" w:lineRule="exact"/>
        <w:rPr>
          <w:rFonts w:ascii="Arial" w:hAnsi="Arial" w:cs="Arial"/>
          <w:sz w:val="26"/>
          <w:szCs w:val="26"/>
        </w:rPr>
      </w:pPr>
    </w:p>
    <w:p>
      <w:pPr>
        <w:widowControl w:val="0"/>
        <w:numPr>
          <w:ilvl w:val="0"/>
          <w:numId w:val="1"/>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Bacteria culture </w:t>
      </w:r>
    </w:p>
    <w:p>
      <w:pPr>
        <w:widowControl w:val="0"/>
        <w:autoSpaceDE w:val="0"/>
        <w:autoSpaceDN w:val="0"/>
        <w:adjustRightInd w:val="0"/>
        <w:spacing w:after="0" w:line="7" w:lineRule="exact"/>
        <w:rPr>
          <w:rFonts w:ascii="Arial" w:hAnsi="Arial" w:cs="Arial"/>
          <w:sz w:val="26"/>
          <w:szCs w:val="26"/>
        </w:rPr>
      </w:pPr>
    </w:p>
    <w:p>
      <w:pPr>
        <w:widowControl w:val="0"/>
        <w:numPr>
          <w:ilvl w:val="0"/>
          <w:numId w:val="1"/>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Demonstraton of dissection:</w:t>
      </w:r>
    </w:p>
    <w:p>
      <w:pPr>
        <w:widowControl w:val="0"/>
        <w:autoSpaceDE w:val="0"/>
        <w:autoSpaceDN w:val="0"/>
        <w:adjustRightInd w:val="0"/>
        <w:spacing w:after="0" w:line="67" w:lineRule="exact"/>
        <w:rPr>
          <w:rFonts w:ascii="Arial" w:hAnsi="Arial" w:cs="Arial"/>
          <w:sz w:val="26"/>
          <w:szCs w:val="26"/>
        </w:rPr>
      </w:pPr>
    </w:p>
    <w:p>
      <w:pPr>
        <w:widowControl w:val="0"/>
        <w:overflowPunct w:val="0"/>
        <w:autoSpaceDE w:val="0"/>
        <w:autoSpaceDN w:val="0"/>
        <w:adjustRightInd w:val="0"/>
        <w:spacing w:after="0" w:line="235" w:lineRule="auto"/>
        <w:ind w:left="540"/>
        <w:jc w:val="both"/>
        <w:rPr>
          <w:rFonts w:ascii="Arial" w:hAnsi="Arial" w:cs="Arial"/>
          <w:sz w:val="26"/>
          <w:szCs w:val="26"/>
        </w:rPr>
      </w:pPr>
      <w:r>
        <w:rPr>
          <w:rFonts w:ascii="Arial" w:hAnsi="Arial" w:cs="Arial"/>
          <w:i/>
          <w:iCs/>
          <w:sz w:val="26"/>
          <w:szCs w:val="26"/>
        </w:rPr>
        <w:t xml:space="preserve">Scoliodon </w:t>
      </w:r>
      <w:r>
        <w:rPr>
          <w:rFonts w:ascii="Arial" w:hAnsi="Arial" w:cs="Arial"/>
          <w:sz w:val="25"/>
          <w:szCs w:val="25"/>
        </w:rPr>
        <w:t>: General anatomy, alimentary canal, afferent and efferent blood vessels,</w:t>
      </w:r>
      <w:r>
        <w:rPr>
          <w:rFonts w:ascii="Arial" w:hAnsi="Arial" w:cs="Arial"/>
          <w:i/>
          <w:iCs/>
          <w:sz w:val="26"/>
          <w:szCs w:val="26"/>
        </w:rPr>
        <w:t xml:space="preserve"> </w:t>
      </w:r>
      <w:r>
        <w:rPr>
          <w:rFonts w:ascii="Arial" w:hAnsi="Arial" w:cs="Arial"/>
          <w:sz w:val="25"/>
          <w:szCs w:val="25"/>
        </w:rPr>
        <w:t xml:space="preserve">urinogenital system, brain and cranial nerves – V, VII, IX and X only and internal ear </w:t>
      </w:r>
      <w:r>
        <w:rPr>
          <w:rFonts w:ascii="Arial" w:hAnsi="Arial" w:cs="Arial"/>
          <w:i/>
          <w:iCs/>
          <w:sz w:val="25"/>
          <w:szCs w:val="25"/>
        </w:rPr>
        <w:t xml:space="preserve">Labeo / Wallago, </w:t>
      </w:r>
      <w:r>
        <w:rPr>
          <w:rFonts w:ascii="Arial" w:hAnsi="Arial" w:cs="Arial"/>
          <w:sz w:val="25"/>
          <w:szCs w:val="25"/>
        </w:rPr>
        <w:t>Brain V, VII, IX and X Cranial nerves, afferent and efferent blood</w:t>
      </w:r>
      <w:r>
        <w:rPr>
          <w:rFonts w:ascii="Arial" w:hAnsi="Arial" w:cs="Arial"/>
          <w:i/>
          <w:iCs/>
          <w:sz w:val="25"/>
          <w:szCs w:val="25"/>
        </w:rPr>
        <w:t xml:space="preserve"> </w:t>
      </w:r>
      <w:r>
        <w:rPr>
          <w:rFonts w:ascii="Arial" w:hAnsi="Arial" w:cs="Arial"/>
          <w:sz w:val="25"/>
          <w:szCs w:val="25"/>
        </w:rPr>
        <w:t xml:space="preserve">vessels, air sacs, and internal ear. </w:t>
      </w:r>
    </w:p>
    <w:p>
      <w:pPr>
        <w:widowControl w:val="0"/>
        <w:autoSpaceDE w:val="0"/>
        <w:autoSpaceDN w:val="0"/>
        <w:adjustRightInd w:val="0"/>
        <w:spacing w:after="0" w:line="10" w:lineRule="exact"/>
        <w:rPr>
          <w:rFonts w:ascii="Arial" w:hAnsi="Arial" w:cs="Arial"/>
          <w:sz w:val="26"/>
          <w:szCs w:val="26"/>
        </w:rPr>
      </w:pPr>
    </w:p>
    <w:p>
      <w:pPr>
        <w:widowControl w:val="0"/>
        <w:overflowPunct w:val="0"/>
        <w:autoSpaceDE w:val="0"/>
        <w:autoSpaceDN w:val="0"/>
        <w:adjustRightInd w:val="0"/>
        <w:spacing w:after="0" w:line="239" w:lineRule="auto"/>
        <w:ind w:left="540"/>
        <w:jc w:val="both"/>
        <w:rPr>
          <w:rFonts w:ascii="Arial" w:hAnsi="Arial" w:cs="Arial"/>
          <w:sz w:val="26"/>
          <w:szCs w:val="26"/>
        </w:rPr>
      </w:pPr>
      <w:r>
        <w:rPr>
          <w:rFonts w:ascii="Arial" w:hAnsi="Arial" w:cs="Arial"/>
          <w:i/>
          <w:iCs/>
          <w:sz w:val="26"/>
          <w:szCs w:val="26"/>
        </w:rPr>
        <w:t xml:space="preserve">Rattus: </w:t>
      </w:r>
      <w:r>
        <w:rPr>
          <w:rFonts w:ascii="Arial" w:hAnsi="Arial" w:cs="Arial"/>
          <w:sz w:val="25"/>
          <w:szCs w:val="25"/>
        </w:rPr>
        <w:t>General anatomy, digestive, blood vascular and urinogenital systems</w:t>
      </w:r>
      <w:r>
        <w:rPr>
          <w:rFonts w:ascii="Arial" w:hAnsi="Arial" w:cs="Arial"/>
          <w:i/>
          <w:iCs/>
          <w:sz w:val="26"/>
          <w:szCs w:val="26"/>
        </w:rPr>
        <w:t xml:space="preserve"> </w:t>
      </w:r>
    </w:p>
    <w:p>
      <w:pPr>
        <w:widowControl w:val="0"/>
        <w:autoSpaceDE w:val="0"/>
        <w:autoSpaceDN w:val="0"/>
        <w:adjustRightInd w:val="0"/>
        <w:spacing w:after="0" w:line="7" w:lineRule="exact"/>
        <w:rPr>
          <w:rFonts w:ascii="Arial" w:hAnsi="Arial" w:cs="Arial"/>
          <w:sz w:val="26"/>
          <w:szCs w:val="26"/>
        </w:rPr>
      </w:pPr>
    </w:p>
    <w:p>
      <w:pPr>
        <w:widowControl w:val="0"/>
        <w:numPr>
          <w:ilvl w:val="0"/>
          <w:numId w:val="1"/>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OSTEOLOGY </w:t>
      </w:r>
    </w:p>
    <w:p>
      <w:pPr>
        <w:widowControl w:val="0"/>
        <w:autoSpaceDE w:val="0"/>
        <w:autoSpaceDN w:val="0"/>
        <w:adjustRightInd w:val="0"/>
        <w:spacing w:after="0" w:line="7" w:lineRule="exact"/>
        <w:rPr>
          <w:rFonts w:ascii="Arial" w:hAnsi="Arial" w:cs="Arial"/>
          <w:sz w:val="26"/>
          <w:szCs w:val="26"/>
        </w:rPr>
      </w:pPr>
    </w:p>
    <w:p>
      <w:pPr>
        <w:widowControl w:val="0"/>
        <w:overflowPunct w:val="0"/>
        <w:autoSpaceDE w:val="0"/>
        <w:autoSpaceDN w:val="0"/>
        <w:adjustRightInd w:val="0"/>
        <w:spacing w:after="0" w:line="239" w:lineRule="auto"/>
        <w:ind w:left="540"/>
        <w:jc w:val="both"/>
        <w:rPr>
          <w:rFonts w:ascii="Arial" w:hAnsi="Arial" w:cs="Arial"/>
          <w:sz w:val="26"/>
          <w:szCs w:val="26"/>
        </w:rPr>
      </w:pPr>
      <w:r>
        <w:rPr>
          <w:rFonts w:ascii="Arial" w:hAnsi="Arial" w:cs="Arial"/>
          <w:sz w:val="26"/>
          <w:szCs w:val="26"/>
        </w:rPr>
        <w:t xml:space="preserve">Articulated and disarticulated skeleton of </w:t>
      </w:r>
      <w:r>
        <w:rPr>
          <w:rFonts w:ascii="Arial" w:hAnsi="Arial" w:cs="Arial"/>
          <w:i/>
          <w:iCs/>
          <w:sz w:val="25"/>
          <w:szCs w:val="25"/>
        </w:rPr>
        <w:t>Rana, Varanus, Gallus</w:t>
      </w:r>
      <w:r>
        <w:rPr>
          <w:rFonts w:ascii="Arial" w:hAnsi="Arial" w:cs="Arial"/>
          <w:sz w:val="26"/>
          <w:szCs w:val="26"/>
        </w:rPr>
        <w:t xml:space="preserve"> and </w:t>
      </w:r>
      <w:r>
        <w:rPr>
          <w:rFonts w:ascii="Arial" w:hAnsi="Arial" w:cs="Arial"/>
          <w:i/>
          <w:iCs/>
          <w:sz w:val="25"/>
          <w:szCs w:val="25"/>
        </w:rPr>
        <w:t>Oryctolagus</w:t>
      </w:r>
      <w:r>
        <w:rPr>
          <w:rFonts w:ascii="Arial" w:hAnsi="Arial" w:cs="Arial"/>
          <w:sz w:val="26"/>
          <w:szCs w:val="26"/>
        </w:rPr>
        <w:t xml:space="preserve"> </w:t>
      </w:r>
    </w:p>
    <w:p>
      <w:pPr>
        <w:widowControl w:val="0"/>
        <w:autoSpaceDE w:val="0"/>
        <w:autoSpaceDN w:val="0"/>
        <w:adjustRightInd w:val="0"/>
        <w:spacing w:after="0" w:line="311" w:lineRule="exact"/>
        <w:rPr>
          <w:rFonts w:ascii="Arial" w:hAnsi="Arial" w:cs="Arial"/>
          <w:sz w:val="26"/>
          <w:szCs w:val="26"/>
        </w:rPr>
      </w:pPr>
    </w:p>
    <w:p>
      <w:pPr>
        <w:widowControl w:val="0"/>
        <w:numPr>
          <w:ilvl w:val="0"/>
          <w:numId w:val="1"/>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PERMANENT PREPARATIONS </w:t>
      </w:r>
    </w:p>
    <w:p>
      <w:pPr>
        <w:widowControl w:val="0"/>
        <w:autoSpaceDE w:val="0"/>
        <w:autoSpaceDN w:val="0"/>
        <w:adjustRightInd w:val="0"/>
        <w:spacing w:after="0" w:line="7" w:lineRule="exact"/>
        <w:rPr>
          <w:rFonts w:ascii="Arial" w:hAnsi="Arial" w:cs="Arial"/>
          <w:sz w:val="26"/>
          <w:szCs w:val="26"/>
        </w:rPr>
      </w:pPr>
    </w:p>
    <w:p>
      <w:pPr>
        <w:widowControl w:val="0"/>
        <w:overflowPunct w:val="0"/>
        <w:autoSpaceDE w:val="0"/>
        <w:autoSpaceDN w:val="0"/>
        <w:adjustRightInd w:val="0"/>
        <w:spacing w:after="0" w:line="240" w:lineRule="auto"/>
        <w:ind w:left="540"/>
        <w:jc w:val="both"/>
        <w:rPr>
          <w:rFonts w:ascii="Arial" w:hAnsi="Arial" w:cs="Arial"/>
          <w:sz w:val="26"/>
          <w:szCs w:val="26"/>
        </w:rPr>
      </w:pPr>
      <w:r>
        <w:rPr>
          <w:rFonts w:ascii="Arial" w:hAnsi="Arial" w:cs="Arial"/>
          <w:i/>
          <w:iCs/>
          <w:sz w:val="26"/>
          <w:szCs w:val="26"/>
        </w:rPr>
        <w:t xml:space="preserve">Scoliodon: </w:t>
      </w:r>
      <w:r>
        <w:rPr>
          <w:rFonts w:ascii="Arial" w:hAnsi="Arial" w:cs="Arial"/>
          <w:sz w:val="25"/>
          <w:szCs w:val="25"/>
        </w:rPr>
        <w:t>Placoid scales, Ampulla of Lorenzini.</w:t>
      </w:r>
      <w:r>
        <w:rPr>
          <w:rFonts w:ascii="Arial" w:hAnsi="Arial" w:cs="Arial"/>
          <w:i/>
          <w:iCs/>
          <w:sz w:val="26"/>
          <w:szCs w:val="26"/>
        </w:rPr>
        <w:t xml:space="preserve"> </w:t>
      </w:r>
    </w:p>
    <w:p>
      <w:pPr>
        <w:widowControl w:val="0"/>
        <w:autoSpaceDE w:val="0"/>
        <w:autoSpaceDN w:val="0"/>
        <w:adjustRightInd w:val="0"/>
        <w:spacing w:after="0" w:line="370" w:lineRule="exact"/>
        <w:rPr>
          <w:rFonts w:ascii="Arial" w:hAnsi="Arial" w:cs="Arial"/>
          <w:sz w:val="26"/>
          <w:szCs w:val="26"/>
        </w:rPr>
      </w:pPr>
    </w:p>
    <w:p>
      <w:pPr>
        <w:widowControl w:val="0"/>
        <w:numPr>
          <w:ilvl w:val="0"/>
          <w:numId w:val="1"/>
        </w:numPr>
        <w:tabs>
          <w:tab w:val="left" w:pos="540"/>
          <w:tab w:val="clear" w:pos="720"/>
        </w:tabs>
        <w:overflowPunct w:val="0"/>
        <w:autoSpaceDE w:val="0"/>
        <w:autoSpaceDN w:val="0"/>
        <w:adjustRightInd w:val="0"/>
        <w:spacing w:after="0" w:line="218" w:lineRule="auto"/>
        <w:ind w:left="540" w:right="1120" w:hanging="540"/>
        <w:jc w:val="both"/>
        <w:rPr>
          <w:rFonts w:ascii="Arial" w:hAnsi="Arial" w:cs="Arial"/>
          <w:sz w:val="26"/>
          <w:szCs w:val="26"/>
        </w:rPr>
      </w:pPr>
      <w:r>
        <w:rPr>
          <w:rFonts w:ascii="Arial" w:hAnsi="Arial" w:cs="Arial"/>
          <w:sz w:val="26"/>
          <w:szCs w:val="26"/>
        </w:rPr>
        <w:t xml:space="preserve">Identification, systematic position and comments of the following animals: </w:t>
      </w:r>
      <w:r>
        <w:rPr>
          <w:sz w:val="28"/>
          <w:szCs w:val="28"/>
        </w:rPr>
        <w:t xml:space="preserve">Cephalochordata: </w:t>
      </w:r>
      <w:r>
        <w:rPr>
          <w:i/>
          <w:iCs/>
          <w:sz w:val="28"/>
          <w:szCs w:val="28"/>
        </w:rPr>
        <w:t>Amphioxus,</w:t>
      </w:r>
      <w:r>
        <w:rPr>
          <w:sz w:val="28"/>
          <w:szCs w:val="28"/>
        </w:rPr>
        <w:t xml:space="preserve"> </w:t>
      </w:r>
      <w:r>
        <w:rPr>
          <w:rFonts w:ascii="Arial" w:hAnsi="Arial" w:cs="Arial"/>
          <w:sz w:val="26"/>
          <w:szCs w:val="26"/>
        </w:rPr>
        <w:t xml:space="preserve">Hemichordata: </w:t>
      </w:r>
      <w:r>
        <w:rPr>
          <w:rFonts w:ascii="Arial" w:hAnsi="Arial" w:cs="Arial"/>
          <w:i/>
          <w:iCs/>
          <w:sz w:val="25"/>
          <w:szCs w:val="25"/>
        </w:rPr>
        <w:t>Balanoglossus</w:t>
      </w:r>
      <w:r>
        <w:rPr>
          <w:rFonts w:ascii="Arial" w:hAnsi="Arial" w:cs="Arial"/>
          <w:sz w:val="26"/>
          <w:szCs w:val="26"/>
        </w:rPr>
        <w:t xml:space="preserve"> </w:t>
      </w:r>
    </w:p>
    <w:p>
      <w:pPr>
        <w:widowControl w:val="0"/>
        <w:autoSpaceDE w:val="0"/>
        <w:autoSpaceDN w:val="0"/>
        <w:adjustRightInd w:val="0"/>
        <w:spacing w:after="0" w:line="6" w:lineRule="exact"/>
        <w:rPr>
          <w:rFonts w:ascii="Arial" w:hAnsi="Arial" w:cs="Arial"/>
          <w:sz w:val="26"/>
          <w:szCs w:val="26"/>
        </w:rPr>
      </w:pPr>
    </w:p>
    <w:p>
      <w:pPr>
        <w:widowControl w:val="0"/>
        <w:overflowPunct w:val="0"/>
        <w:autoSpaceDE w:val="0"/>
        <w:autoSpaceDN w:val="0"/>
        <w:adjustRightInd w:val="0"/>
        <w:spacing w:after="0" w:line="239" w:lineRule="auto"/>
        <w:ind w:left="540"/>
        <w:jc w:val="both"/>
        <w:rPr>
          <w:rFonts w:ascii="Arial" w:hAnsi="Arial" w:cs="Arial"/>
          <w:sz w:val="26"/>
          <w:szCs w:val="26"/>
        </w:rPr>
      </w:pPr>
      <w:r>
        <w:rPr>
          <w:rFonts w:ascii="Arial" w:hAnsi="Arial" w:cs="Arial"/>
          <w:sz w:val="26"/>
          <w:szCs w:val="26"/>
        </w:rPr>
        <w:t xml:space="preserve">Urochordata: </w:t>
      </w:r>
      <w:r>
        <w:rPr>
          <w:rFonts w:ascii="Arial" w:hAnsi="Arial" w:cs="Arial"/>
          <w:i/>
          <w:iCs/>
          <w:sz w:val="25"/>
          <w:szCs w:val="25"/>
        </w:rPr>
        <w:t>Salpa, Doliolum</w:t>
      </w:r>
      <w:r>
        <w:rPr>
          <w:rFonts w:ascii="Arial" w:hAnsi="Arial" w:cs="Arial"/>
          <w:sz w:val="26"/>
          <w:szCs w:val="26"/>
        </w:rPr>
        <w:t xml:space="preserve"> and </w:t>
      </w:r>
      <w:r>
        <w:rPr>
          <w:rFonts w:ascii="Arial" w:hAnsi="Arial" w:cs="Arial"/>
          <w:i/>
          <w:iCs/>
          <w:sz w:val="25"/>
          <w:szCs w:val="25"/>
        </w:rPr>
        <w:t>Herdmania</w:t>
      </w:r>
      <w:r>
        <w:rPr>
          <w:rFonts w:ascii="Arial" w:hAnsi="Arial" w:cs="Arial"/>
          <w:sz w:val="26"/>
          <w:szCs w:val="26"/>
        </w:rPr>
        <w:t xml:space="preserve"> </w:t>
      </w:r>
    </w:p>
    <w:p>
      <w:pPr>
        <w:widowControl w:val="0"/>
        <w:autoSpaceDE w:val="0"/>
        <w:autoSpaceDN w:val="0"/>
        <w:adjustRightInd w:val="0"/>
        <w:spacing w:after="0" w:line="7" w:lineRule="exact"/>
        <w:rPr>
          <w:rFonts w:ascii="Arial" w:hAnsi="Arial" w:cs="Arial"/>
          <w:sz w:val="26"/>
          <w:szCs w:val="26"/>
        </w:rPr>
      </w:pPr>
    </w:p>
    <w:p>
      <w:pPr>
        <w:widowControl w:val="0"/>
        <w:overflowPunct w:val="0"/>
        <w:autoSpaceDE w:val="0"/>
        <w:autoSpaceDN w:val="0"/>
        <w:adjustRightInd w:val="0"/>
        <w:spacing w:after="0" w:line="239" w:lineRule="auto"/>
        <w:ind w:left="540"/>
        <w:jc w:val="both"/>
        <w:rPr>
          <w:rFonts w:ascii="Arial" w:hAnsi="Arial" w:cs="Arial"/>
          <w:sz w:val="26"/>
          <w:szCs w:val="26"/>
        </w:rPr>
      </w:pPr>
      <w:r>
        <w:rPr>
          <w:sz w:val="28"/>
          <w:szCs w:val="28"/>
        </w:rPr>
        <w:t>Cyclostomata</w:t>
      </w:r>
      <w:r>
        <w:rPr>
          <w:rFonts w:ascii="Arial" w:hAnsi="Arial" w:cs="Arial"/>
          <w:sz w:val="26"/>
          <w:szCs w:val="26"/>
        </w:rPr>
        <w:t xml:space="preserve">: Petromyzon and Myxine </w:t>
      </w:r>
    </w:p>
    <w:p>
      <w:pPr>
        <w:widowControl w:val="0"/>
        <w:overflowPunct w:val="0"/>
        <w:autoSpaceDE w:val="0"/>
        <w:autoSpaceDN w:val="0"/>
        <w:adjustRightInd w:val="0"/>
        <w:spacing w:after="0" w:line="239" w:lineRule="auto"/>
        <w:ind w:left="540"/>
        <w:rPr>
          <w:rFonts w:ascii="Arial" w:hAnsi="Arial" w:cs="Arial"/>
          <w:sz w:val="26"/>
          <w:szCs w:val="26"/>
        </w:rPr>
      </w:pPr>
      <w:r>
        <w:rPr>
          <w:rFonts w:ascii="Arial" w:hAnsi="Arial" w:cs="Arial"/>
          <w:sz w:val="26"/>
          <w:szCs w:val="26"/>
        </w:rPr>
        <w:t xml:space="preserve">Pisces: </w:t>
      </w:r>
      <w:r>
        <w:rPr>
          <w:rFonts w:ascii="Arial" w:hAnsi="Arial" w:cs="Arial"/>
          <w:i/>
          <w:iCs/>
          <w:sz w:val="25"/>
          <w:szCs w:val="25"/>
        </w:rPr>
        <w:t>Zygaena, Scoliodon, Pristis, Torpedo, Trygon, Protopterus, Labeo,</w:t>
      </w:r>
      <w:r>
        <w:rPr>
          <w:rFonts w:ascii="Arial" w:hAnsi="Arial" w:cs="Arial"/>
          <w:sz w:val="26"/>
          <w:szCs w:val="26"/>
        </w:rPr>
        <w:t xml:space="preserve"> </w:t>
      </w:r>
      <w:r>
        <w:rPr>
          <w:rFonts w:ascii="Arial" w:hAnsi="Arial" w:cs="Arial"/>
          <w:i/>
          <w:iCs/>
          <w:sz w:val="25"/>
          <w:szCs w:val="25"/>
        </w:rPr>
        <w:t xml:space="preserve">Heteropneustis </w:t>
      </w:r>
      <w:r>
        <w:rPr>
          <w:rFonts w:ascii="Arial" w:hAnsi="Arial" w:cs="Arial"/>
          <w:sz w:val="25"/>
          <w:szCs w:val="25"/>
        </w:rPr>
        <w:t>(</w:t>
      </w:r>
      <w:r>
        <w:rPr>
          <w:rFonts w:ascii="Arial" w:hAnsi="Arial" w:cs="Arial"/>
          <w:i/>
          <w:iCs/>
          <w:sz w:val="25"/>
          <w:szCs w:val="25"/>
        </w:rPr>
        <w:t>Saccobranchus</w:t>
      </w:r>
      <w:r>
        <w:rPr>
          <w:rFonts w:ascii="Arial" w:hAnsi="Arial" w:cs="Arial"/>
          <w:sz w:val="25"/>
          <w:szCs w:val="25"/>
        </w:rPr>
        <w:t>),</w:t>
      </w:r>
      <w:r>
        <w:rPr>
          <w:rFonts w:ascii="Arial" w:hAnsi="Arial" w:cs="Arial"/>
          <w:i/>
          <w:iCs/>
          <w:sz w:val="25"/>
          <w:szCs w:val="25"/>
        </w:rPr>
        <w:t xml:space="preserve"> Belone, Exocoetus, Anabas </w:t>
      </w:r>
      <w:r>
        <w:rPr>
          <w:rFonts w:ascii="Arial" w:hAnsi="Arial" w:cs="Arial"/>
          <w:sz w:val="25"/>
          <w:szCs w:val="25"/>
        </w:rPr>
        <w:t>and</w:t>
      </w:r>
      <w:r>
        <w:rPr>
          <w:rFonts w:ascii="Arial" w:hAnsi="Arial" w:cs="Arial"/>
          <w:i/>
          <w:iCs/>
          <w:sz w:val="25"/>
          <w:szCs w:val="25"/>
        </w:rPr>
        <w:t xml:space="preserve"> Echeneis </w:t>
      </w:r>
      <w:r>
        <w:rPr>
          <w:rFonts w:ascii="Arial" w:hAnsi="Arial" w:cs="Arial"/>
          <w:sz w:val="25"/>
          <w:szCs w:val="25"/>
        </w:rPr>
        <w:t xml:space="preserve">Amphibia: </w:t>
      </w:r>
      <w:r>
        <w:rPr>
          <w:rFonts w:ascii="Arial" w:hAnsi="Arial" w:cs="Arial"/>
          <w:i/>
          <w:iCs/>
          <w:sz w:val="25"/>
          <w:szCs w:val="25"/>
        </w:rPr>
        <w:t>Necturus, Amphiuma, Amblystoma, Axolotal larva, Hyla, Uraeotyphlus</w:t>
      </w:r>
      <w:r>
        <w:rPr>
          <w:rFonts w:ascii="Arial" w:hAnsi="Arial" w:cs="Arial"/>
          <w:sz w:val="25"/>
          <w:szCs w:val="25"/>
        </w:rPr>
        <w:t xml:space="preserve"> Reptilia: </w:t>
      </w:r>
      <w:r>
        <w:rPr>
          <w:rFonts w:ascii="Arial" w:hAnsi="Arial" w:cs="Arial"/>
          <w:i/>
          <w:iCs/>
          <w:sz w:val="25"/>
          <w:szCs w:val="25"/>
        </w:rPr>
        <w:t>Trionyx, Chelone, Varanus, Uromastix, Ophiosaurus, Naja, Bungarus, Echis,</w:t>
      </w:r>
      <w:r>
        <w:rPr>
          <w:rFonts w:ascii="Arial" w:hAnsi="Arial" w:cs="Arial"/>
          <w:sz w:val="25"/>
          <w:szCs w:val="25"/>
        </w:rPr>
        <w:t xml:space="preserve"> </w:t>
      </w:r>
      <w:r>
        <w:rPr>
          <w:rFonts w:ascii="Arial" w:hAnsi="Arial" w:cs="Arial"/>
          <w:i/>
          <w:iCs/>
          <w:sz w:val="25"/>
          <w:szCs w:val="25"/>
        </w:rPr>
        <w:t xml:space="preserve">Hydrophis, Eryx, Ptyas, Crocodilus </w:t>
      </w:r>
      <w:r>
        <w:rPr>
          <w:rFonts w:ascii="Arial" w:hAnsi="Arial" w:cs="Arial"/>
          <w:sz w:val="25"/>
          <w:szCs w:val="25"/>
        </w:rPr>
        <w:t>and</w:t>
      </w:r>
      <w:r>
        <w:rPr>
          <w:rFonts w:ascii="Arial" w:hAnsi="Arial" w:cs="Arial"/>
          <w:i/>
          <w:iCs/>
          <w:sz w:val="25"/>
          <w:szCs w:val="25"/>
        </w:rPr>
        <w:t xml:space="preserve"> Gavialis </w:t>
      </w:r>
    </w:p>
    <w:p>
      <w:pPr>
        <w:widowControl w:val="0"/>
        <w:autoSpaceDE w:val="0"/>
        <w:autoSpaceDN w:val="0"/>
        <w:adjustRightInd w:val="0"/>
        <w:spacing w:after="0" w:line="9" w:lineRule="exact"/>
        <w:rPr>
          <w:rFonts w:ascii="Arial" w:hAnsi="Arial" w:cs="Arial"/>
          <w:sz w:val="26"/>
          <w:szCs w:val="26"/>
        </w:rPr>
      </w:pPr>
    </w:p>
    <w:p>
      <w:pPr>
        <w:widowControl w:val="0"/>
        <w:overflowPunct w:val="0"/>
        <w:autoSpaceDE w:val="0"/>
        <w:autoSpaceDN w:val="0"/>
        <w:adjustRightInd w:val="0"/>
        <w:spacing w:after="0" w:line="239" w:lineRule="auto"/>
        <w:ind w:left="540"/>
        <w:jc w:val="both"/>
        <w:rPr>
          <w:rFonts w:ascii="Arial" w:hAnsi="Arial" w:cs="Arial"/>
          <w:sz w:val="26"/>
          <w:szCs w:val="26"/>
        </w:rPr>
      </w:pPr>
      <w:r>
        <w:rPr>
          <w:rFonts w:ascii="Arial" w:hAnsi="Arial" w:cs="Arial"/>
          <w:sz w:val="26"/>
          <w:szCs w:val="26"/>
        </w:rPr>
        <w:t xml:space="preserve">Aves: </w:t>
      </w:r>
      <w:r>
        <w:rPr>
          <w:rFonts w:ascii="Arial" w:hAnsi="Arial" w:cs="Arial"/>
          <w:i/>
          <w:iCs/>
          <w:sz w:val="25"/>
          <w:szCs w:val="25"/>
        </w:rPr>
        <w:t>Columba, Pavo, Choriotis, Francolinus, Streptopelia</w:t>
      </w:r>
      <w:r>
        <w:rPr>
          <w:rFonts w:ascii="Arial" w:hAnsi="Arial" w:cs="Arial"/>
          <w:sz w:val="26"/>
          <w:szCs w:val="26"/>
        </w:rPr>
        <w:t xml:space="preserve"> </w:t>
      </w:r>
    </w:p>
    <w:p>
      <w:pPr>
        <w:widowControl w:val="0"/>
        <w:autoSpaceDE w:val="0"/>
        <w:autoSpaceDN w:val="0"/>
        <w:adjustRightInd w:val="0"/>
        <w:spacing w:after="0" w:line="67" w:lineRule="exact"/>
        <w:rPr>
          <w:rFonts w:ascii="Arial" w:hAnsi="Arial" w:cs="Arial"/>
          <w:sz w:val="26"/>
          <w:szCs w:val="26"/>
        </w:rPr>
      </w:pPr>
    </w:p>
    <w:p>
      <w:pPr>
        <w:widowControl w:val="0"/>
        <w:overflowPunct w:val="0"/>
        <w:autoSpaceDE w:val="0"/>
        <w:autoSpaceDN w:val="0"/>
        <w:adjustRightInd w:val="0"/>
        <w:spacing w:after="0" w:line="218" w:lineRule="auto"/>
        <w:ind w:left="540"/>
        <w:jc w:val="both"/>
        <w:rPr>
          <w:rFonts w:ascii="Arial" w:hAnsi="Arial" w:cs="Arial"/>
          <w:sz w:val="26"/>
          <w:szCs w:val="26"/>
        </w:rPr>
      </w:pPr>
      <w:r>
        <w:rPr>
          <w:rFonts w:ascii="Arial" w:hAnsi="Arial" w:cs="Arial"/>
          <w:sz w:val="26"/>
          <w:szCs w:val="26"/>
        </w:rPr>
        <w:t xml:space="preserve">Mammalia: </w:t>
      </w:r>
      <w:r>
        <w:rPr>
          <w:rFonts w:ascii="Arial" w:hAnsi="Arial" w:cs="Arial"/>
          <w:i/>
          <w:iCs/>
          <w:sz w:val="25"/>
          <w:szCs w:val="25"/>
        </w:rPr>
        <w:t>Meriones, Funambulus, Rattus, Hemiechinus, Suncus, Ptecopus,</w:t>
      </w:r>
      <w:r>
        <w:rPr>
          <w:rFonts w:ascii="Arial" w:hAnsi="Arial" w:cs="Arial"/>
          <w:sz w:val="26"/>
          <w:szCs w:val="26"/>
        </w:rPr>
        <w:t xml:space="preserve"> </w:t>
      </w:r>
      <w:r>
        <w:rPr>
          <w:rFonts w:ascii="Arial" w:hAnsi="Arial" w:cs="Arial"/>
          <w:i/>
          <w:iCs/>
          <w:sz w:val="25"/>
          <w:szCs w:val="25"/>
        </w:rPr>
        <w:t xml:space="preserve">Presbytis </w:t>
      </w:r>
      <w:r>
        <w:rPr>
          <w:rFonts w:ascii="Arial" w:hAnsi="Arial" w:cs="Arial"/>
          <w:sz w:val="25"/>
          <w:szCs w:val="25"/>
        </w:rPr>
        <w:t>and</w:t>
      </w:r>
      <w:r>
        <w:rPr>
          <w:rFonts w:ascii="Arial" w:hAnsi="Arial" w:cs="Arial"/>
          <w:i/>
          <w:iCs/>
          <w:sz w:val="25"/>
          <w:szCs w:val="25"/>
        </w:rPr>
        <w:t xml:space="preserve"> Macaca </w:t>
      </w:r>
    </w:p>
    <w:p>
      <w:pPr>
        <w:widowControl w:val="0"/>
        <w:autoSpaceDE w:val="0"/>
        <w:autoSpaceDN w:val="0"/>
        <w:adjustRightInd w:val="0"/>
        <w:spacing w:after="0" w:line="310" w:lineRule="exact"/>
        <w:rPr>
          <w:rFonts w:ascii="Arial" w:hAnsi="Arial" w:cs="Arial"/>
          <w:sz w:val="26"/>
          <w:szCs w:val="26"/>
        </w:rPr>
      </w:pPr>
    </w:p>
    <w:p>
      <w:pPr>
        <w:widowControl w:val="0"/>
        <w:numPr>
          <w:ilvl w:val="0"/>
          <w:numId w:val="1"/>
        </w:numPr>
        <w:overflowPunct w:val="0"/>
        <w:autoSpaceDE w:val="0"/>
        <w:autoSpaceDN w:val="0"/>
        <w:adjustRightInd w:val="0"/>
        <w:spacing w:after="0" w:line="239" w:lineRule="auto"/>
        <w:ind w:hanging="720"/>
        <w:jc w:val="both"/>
        <w:rPr>
          <w:rFonts w:ascii="Arial" w:hAnsi="Arial" w:cs="Arial"/>
          <w:sz w:val="26"/>
          <w:szCs w:val="26"/>
        </w:rPr>
      </w:pPr>
      <w:r>
        <w:rPr>
          <w:rFonts w:ascii="Arial" w:hAnsi="Arial" w:cs="Arial"/>
          <w:sz w:val="26"/>
          <w:szCs w:val="26"/>
        </w:rPr>
        <w:t xml:space="preserve">Microscopic Study </w:t>
      </w:r>
    </w:p>
    <w:p>
      <w:pPr>
        <w:widowControl w:val="0"/>
        <w:autoSpaceDE w:val="0"/>
        <w:autoSpaceDN w:val="0"/>
        <w:adjustRightInd w:val="0"/>
        <w:spacing w:after="0" w:line="67" w:lineRule="exact"/>
        <w:rPr>
          <w:rFonts w:ascii="Arial" w:hAnsi="Arial" w:cs="Arial"/>
          <w:sz w:val="26"/>
          <w:szCs w:val="26"/>
        </w:rPr>
      </w:pPr>
    </w:p>
    <w:p>
      <w:pPr>
        <w:widowControl w:val="0"/>
        <w:overflowPunct w:val="0"/>
        <w:autoSpaceDE w:val="0"/>
        <w:autoSpaceDN w:val="0"/>
        <w:adjustRightInd w:val="0"/>
        <w:spacing w:after="0" w:line="229" w:lineRule="auto"/>
        <w:ind w:left="720" w:right="940"/>
        <w:rPr>
          <w:rFonts w:ascii="Arial" w:hAnsi="Arial" w:cs="Arial"/>
          <w:sz w:val="26"/>
          <w:szCs w:val="26"/>
        </w:rPr>
      </w:pPr>
      <w:r>
        <w:rPr>
          <w:rFonts w:ascii="Arial" w:hAnsi="Arial" w:cs="Arial"/>
          <w:sz w:val="26"/>
          <w:szCs w:val="26"/>
        </w:rPr>
        <w:t xml:space="preserve">Hemichordata: Section through proboscis and branchiogenital region </w:t>
      </w:r>
      <w:r>
        <w:rPr>
          <w:rFonts w:ascii="Arial" w:hAnsi="Arial" w:cs="Arial"/>
          <w:i/>
          <w:iCs/>
          <w:sz w:val="25"/>
          <w:szCs w:val="25"/>
        </w:rPr>
        <w:t xml:space="preserve">Branch stoma: </w:t>
      </w:r>
      <w:r>
        <w:rPr>
          <w:rFonts w:ascii="Arial" w:hAnsi="Arial" w:cs="Arial"/>
          <w:sz w:val="25"/>
          <w:szCs w:val="25"/>
        </w:rPr>
        <w:t>T.S. oral hood, pharynx, gonads, intestine and caudal region</w:t>
      </w:r>
      <w:r>
        <w:rPr>
          <w:rFonts w:ascii="Arial" w:hAnsi="Arial" w:cs="Arial"/>
          <w:i/>
          <w:iCs/>
          <w:sz w:val="25"/>
          <w:szCs w:val="25"/>
        </w:rPr>
        <w:t xml:space="preserve"> Scoliodon</w:t>
      </w:r>
      <w:r>
        <w:rPr>
          <w:rFonts w:ascii="Arial" w:hAnsi="Arial" w:cs="Arial"/>
          <w:sz w:val="25"/>
          <w:szCs w:val="25"/>
        </w:rPr>
        <w:t>: T.S. gill and scroll valve</w:t>
      </w:r>
      <w:r>
        <w:rPr>
          <w:rFonts w:ascii="Arial" w:hAnsi="Arial" w:cs="Arial"/>
          <w:i/>
          <w:iCs/>
          <w:sz w:val="25"/>
          <w:szCs w:val="25"/>
        </w:rPr>
        <w:t xml:space="preserve"> </w:t>
      </w:r>
    </w:p>
    <w:p>
      <w:pPr>
        <w:widowControl w:val="0"/>
        <w:autoSpaceDE w:val="0"/>
        <w:autoSpaceDN w:val="0"/>
        <w:adjustRightInd w:val="0"/>
        <w:spacing w:after="0" w:line="69" w:lineRule="exact"/>
        <w:rPr>
          <w:rFonts w:ascii="Arial" w:hAnsi="Arial" w:cs="Arial"/>
          <w:sz w:val="26"/>
          <w:szCs w:val="26"/>
        </w:rPr>
      </w:pPr>
    </w:p>
    <w:p>
      <w:pPr>
        <w:widowControl w:val="0"/>
        <w:overflowPunct w:val="0"/>
        <w:autoSpaceDE w:val="0"/>
        <w:autoSpaceDN w:val="0"/>
        <w:adjustRightInd w:val="0"/>
        <w:spacing w:after="0" w:line="218" w:lineRule="auto"/>
        <w:ind w:left="720" w:right="1300"/>
        <w:jc w:val="both"/>
        <w:rPr>
          <w:rFonts w:ascii="Arial" w:hAnsi="Arial" w:cs="Arial"/>
          <w:sz w:val="26"/>
          <w:szCs w:val="26"/>
        </w:rPr>
      </w:pPr>
      <w:r>
        <w:rPr>
          <w:rFonts w:ascii="Arial" w:hAnsi="Arial" w:cs="Arial"/>
          <w:i/>
          <w:iCs/>
          <w:sz w:val="26"/>
          <w:szCs w:val="26"/>
        </w:rPr>
        <w:t xml:space="preserve">Rana: </w:t>
      </w:r>
      <w:r>
        <w:rPr>
          <w:rFonts w:ascii="Arial" w:hAnsi="Arial" w:cs="Arial"/>
          <w:sz w:val="25"/>
          <w:szCs w:val="25"/>
        </w:rPr>
        <w:t>T.S. through various organs, T.S. and L.S. of developmental stages</w:t>
      </w:r>
      <w:r>
        <w:rPr>
          <w:rFonts w:ascii="Arial" w:hAnsi="Arial" w:cs="Arial"/>
          <w:i/>
          <w:iCs/>
          <w:sz w:val="26"/>
          <w:szCs w:val="26"/>
        </w:rPr>
        <w:t xml:space="preserve"> </w:t>
      </w:r>
      <w:r>
        <w:rPr>
          <w:rFonts w:ascii="Arial" w:hAnsi="Arial" w:cs="Arial"/>
          <w:sz w:val="25"/>
          <w:szCs w:val="25"/>
        </w:rPr>
        <w:t xml:space="preserve">Reptilia: V.S. skin of lizard </w:t>
      </w:r>
    </w:p>
    <w:p>
      <w:pPr>
        <w:widowControl w:val="0"/>
        <w:autoSpaceDE w:val="0"/>
        <w:autoSpaceDN w:val="0"/>
        <w:adjustRightInd w:val="0"/>
        <w:spacing w:after="0" w:line="6" w:lineRule="exact"/>
        <w:rPr>
          <w:rFonts w:ascii="Arial" w:hAnsi="Arial" w:cs="Arial"/>
          <w:sz w:val="26"/>
          <w:szCs w:val="26"/>
        </w:rPr>
      </w:pPr>
    </w:p>
    <w:p>
      <w:pPr>
        <w:widowControl w:val="0"/>
        <w:overflowPunct w:val="0"/>
        <w:autoSpaceDE w:val="0"/>
        <w:autoSpaceDN w:val="0"/>
        <w:adjustRightInd w:val="0"/>
        <w:spacing w:after="0" w:line="239" w:lineRule="auto"/>
        <w:ind w:left="720"/>
        <w:jc w:val="both"/>
        <w:rPr>
          <w:rFonts w:ascii="Arial" w:hAnsi="Arial" w:cs="Arial"/>
          <w:sz w:val="26"/>
          <w:szCs w:val="26"/>
        </w:rPr>
      </w:pPr>
      <w:r>
        <w:rPr>
          <w:rFonts w:ascii="Arial" w:hAnsi="Arial" w:cs="Arial"/>
          <w:sz w:val="26"/>
          <w:szCs w:val="26"/>
        </w:rPr>
        <w:t xml:space="preserve">Aves: V.S. skin, different types of feathers </w:t>
      </w:r>
    </w:p>
    <w:p>
      <w:pPr>
        <w:widowControl w:val="0"/>
        <w:autoSpaceDE w:val="0"/>
        <w:autoSpaceDN w:val="0"/>
        <w:adjustRightInd w:val="0"/>
        <w:spacing w:after="0" w:line="67" w:lineRule="exact"/>
        <w:rPr>
          <w:rFonts w:ascii="Arial" w:hAnsi="Arial" w:cs="Arial"/>
          <w:sz w:val="26"/>
          <w:szCs w:val="26"/>
        </w:rPr>
      </w:pPr>
    </w:p>
    <w:p>
      <w:pPr>
        <w:widowControl w:val="0"/>
        <w:overflowPunct w:val="0"/>
        <w:autoSpaceDE w:val="0"/>
        <w:autoSpaceDN w:val="0"/>
        <w:adjustRightInd w:val="0"/>
        <w:spacing w:after="0" w:line="218" w:lineRule="auto"/>
        <w:ind w:left="720" w:right="800"/>
        <w:jc w:val="both"/>
        <w:rPr>
          <w:rFonts w:ascii="Arial" w:hAnsi="Arial" w:cs="Arial"/>
          <w:sz w:val="26"/>
          <w:szCs w:val="26"/>
        </w:rPr>
      </w:pPr>
      <w:r>
        <w:rPr>
          <w:rFonts w:ascii="Arial" w:hAnsi="Arial" w:cs="Arial"/>
          <w:sz w:val="26"/>
          <w:szCs w:val="26"/>
        </w:rPr>
        <w:t xml:space="preserve">Chick embryology: Whole mounts of embryos of 18, 24, 33, 48 and 72 hours Mammalia: T.S. through various organs </w:t>
      </w:r>
    </w:p>
    <w:p>
      <w:pPr>
        <w:widowControl w:val="0"/>
        <w:autoSpaceDE w:val="0"/>
        <w:autoSpaceDN w:val="0"/>
        <w:adjustRightInd w:val="0"/>
        <w:spacing w:after="0" w:line="371" w:lineRule="exact"/>
        <w:rPr>
          <w:rFonts w:ascii="Times New Roman" w:hAnsi="Times New Roman" w:cs="Times New Roman"/>
          <w:sz w:val="24"/>
          <w:szCs w:val="24"/>
        </w:rPr>
      </w:pPr>
    </w:p>
    <w:p>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sz w:val="26"/>
          <w:szCs w:val="26"/>
        </w:rPr>
        <w:t>Note: Each regular student is required to keep a record of practical work done by him/her duly checked by the teacher which will be submitted at the time of practical examination.</w:t>
      </w:r>
    </w:p>
    <w:p>
      <w:pPr>
        <w:widowControl w:val="0"/>
        <w:autoSpaceDE w:val="0"/>
        <w:autoSpaceDN w:val="0"/>
        <w:adjustRightInd w:val="0"/>
        <w:spacing w:after="0" w:line="240" w:lineRule="auto"/>
        <w:rPr>
          <w:rFonts w:ascii="Times New Roman" w:hAnsi="Times New Roman" w:cs="Times New Roman"/>
          <w:sz w:val="24"/>
          <w:szCs w:val="24"/>
        </w:rPr>
        <w:sectPr>
          <w:pgSz w:w="12240" w:h="15840"/>
          <w:pgMar w:top="1440" w:right="540" w:bottom="451" w:left="1800" w:header="720" w:footer="720" w:gutter="0"/>
          <w:cols w:equalWidth="0" w:num="1">
            <w:col w:w="9900"/>
          </w:cols>
        </w:sect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4</w:t>
      </w:r>
    </w:p>
    <w:p>
      <w:pPr>
        <w:widowControl w:val="0"/>
        <w:autoSpaceDE w:val="0"/>
        <w:autoSpaceDN w:val="0"/>
        <w:adjustRightInd w:val="0"/>
        <w:spacing w:after="0" w:line="305" w:lineRule="exact"/>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sectPr>
          <w:type w:val="continuous"/>
          <w:pgSz w:w="12240" w:h="15840"/>
          <w:pgMar w:top="1440" w:right="540" w:bottom="451" w:left="11580" w:header="720" w:footer="720" w:gutter="0"/>
          <w:cols w:equalWidth="0" w:num="1">
            <w:col w:w="120"/>
          </w:cols>
        </w:sectPr>
      </w:pPr>
    </w:p>
    <w:p>
      <w:pPr>
        <w:widowControl w:val="0"/>
        <w:autoSpaceDE w:val="0"/>
        <w:autoSpaceDN w:val="0"/>
        <w:adjustRightInd w:val="0"/>
        <w:spacing w:after="0" w:line="239" w:lineRule="auto"/>
        <w:ind w:left="3760"/>
        <w:rPr>
          <w:rFonts w:ascii="Times New Roman" w:hAnsi="Times New Roman" w:cs="Times New Roman"/>
          <w:sz w:val="24"/>
          <w:szCs w:val="24"/>
        </w:rPr>
      </w:pPr>
      <w:bookmarkStart w:id="4" w:name="page5"/>
      <w:bookmarkEnd w:id="4"/>
      <w:r>
        <w:rPr>
          <w:rFonts w:ascii="Arial" w:hAnsi="Arial" w:cs="Arial"/>
          <w:sz w:val="26"/>
          <w:szCs w:val="26"/>
          <w:u w:val="single"/>
        </w:rPr>
        <w:t>Distribution of Marks</w:t>
      </w:r>
    </w:p>
    <w:p>
      <w:pPr>
        <w:widowControl w:val="0"/>
        <w:autoSpaceDE w:val="0"/>
        <w:autoSpaceDN w:val="0"/>
        <w:adjustRightInd w:val="0"/>
        <w:spacing w:after="0" w:line="7" w:lineRule="exact"/>
        <w:rPr>
          <w:rFonts w:ascii="Times New Roman" w:hAnsi="Times New Roman" w:cs="Times New Roman"/>
          <w:sz w:val="24"/>
          <w:szCs w:val="24"/>
        </w:rPr>
      </w:pPr>
    </w:p>
    <w:tbl>
      <w:tblPr>
        <w:tblStyle w:val="3"/>
        <w:tblW w:w="0" w:type="auto"/>
        <w:tblInd w:w="0" w:type="dxa"/>
        <w:tblLayout w:type="fixed"/>
        <w:tblCellMar>
          <w:top w:w="0" w:type="dxa"/>
          <w:left w:w="0" w:type="dxa"/>
          <w:bottom w:w="0" w:type="dxa"/>
          <w:right w:w="0" w:type="dxa"/>
        </w:tblCellMar>
      </w:tblPr>
      <w:tblGrid>
        <w:gridCol w:w="6380"/>
        <w:gridCol w:w="1760"/>
        <w:gridCol w:w="1060"/>
      </w:tblGrid>
      <w:tr>
        <w:tblPrEx>
          <w:tblCellMar>
            <w:top w:w="0" w:type="dxa"/>
            <w:left w:w="0" w:type="dxa"/>
            <w:bottom w:w="0" w:type="dxa"/>
            <w:right w:w="0" w:type="dxa"/>
          </w:tblCellMar>
        </w:tblPrEx>
        <w:trPr>
          <w:trHeight w:val="299" w:hRule="atLeast"/>
        </w:trPr>
        <w:tc>
          <w:tcPr>
            <w:tcW w:w="638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nil"/>
              <w:right w:val="nil"/>
            </w:tcBorders>
            <w:vAlign w:val="bottom"/>
          </w:tcPr>
          <w:p>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Maximum Marks: 75</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nil"/>
              <w:right w:val="nil"/>
            </w:tcBorders>
            <w:vAlign w:val="bottom"/>
          </w:tcPr>
          <w:p>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w w:val="94"/>
                <w:sz w:val="26"/>
                <w:szCs w:val="26"/>
              </w:rPr>
              <w:t>Minimum Pass Marks: 27</w:t>
            </w:r>
          </w:p>
        </w:tc>
      </w:tr>
      <w:tr>
        <w:tblPrEx>
          <w:tblCellMar>
            <w:top w:w="0" w:type="dxa"/>
            <w:left w:w="0" w:type="dxa"/>
            <w:bottom w:w="0" w:type="dxa"/>
            <w:right w:w="0" w:type="dxa"/>
          </w:tblCellMar>
        </w:tblPrEx>
        <w:trPr>
          <w:trHeight w:val="610" w:hRule="atLeast"/>
        </w:trPr>
        <w:tc>
          <w:tcPr>
            <w:tcW w:w="638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0"/>
              <w:jc w:val="right"/>
              <w:rPr>
                <w:rFonts w:ascii="Times New Roman" w:hAnsi="Times New Roman" w:cs="Times New Roman"/>
                <w:sz w:val="24"/>
                <w:szCs w:val="24"/>
              </w:rPr>
            </w:pPr>
            <w:r>
              <w:rPr>
                <w:rFonts w:ascii="Arial" w:hAnsi="Arial" w:cs="Arial"/>
                <w:sz w:val="26"/>
                <w:szCs w:val="26"/>
                <w:u w:val="single"/>
              </w:rPr>
              <w:t>Regular</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400"/>
              <w:rPr>
                <w:rFonts w:ascii="Times New Roman" w:hAnsi="Times New Roman" w:cs="Times New Roman"/>
                <w:sz w:val="24"/>
                <w:szCs w:val="24"/>
              </w:rPr>
            </w:pPr>
            <w:r>
              <w:rPr>
                <w:rFonts w:ascii="Arial" w:hAnsi="Arial" w:cs="Arial"/>
                <w:sz w:val="26"/>
                <w:szCs w:val="26"/>
                <w:u w:val="single"/>
              </w:rPr>
              <w:t>Ex.</w:t>
            </w:r>
          </w:p>
        </w:tc>
      </w:tr>
      <w:tr>
        <w:tblPrEx>
          <w:tblCellMar>
            <w:top w:w="0" w:type="dxa"/>
            <w:left w:w="0" w:type="dxa"/>
            <w:bottom w:w="0" w:type="dxa"/>
            <w:right w:w="0" w:type="dxa"/>
          </w:tblCellMar>
        </w:tblPrEx>
        <w:trPr>
          <w:trHeight w:val="610"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Diagrammatic presentation of a major dissection</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15</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20</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Diagrammatic presentation of a minor dissection</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06</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11</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Permanent preparation (one)/Study of microbes</w:t>
            </w:r>
          </w:p>
        </w:tc>
        <w:tc>
          <w:tcPr>
            <w:tcW w:w="176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in food material (like curd, etc.)/Bacteria culture</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10</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10</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Spots (eight)</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24</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24</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Viva-voce</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10</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10</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Practical record</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10</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w:t>
            </w:r>
          </w:p>
        </w:tc>
      </w:tr>
      <w:tr>
        <w:tblPrEx>
          <w:tblCellMar>
            <w:top w:w="0" w:type="dxa"/>
            <w:left w:w="0" w:type="dxa"/>
            <w:bottom w:w="0" w:type="dxa"/>
            <w:right w:w="0" w:type="dxa"/>
          </w:tblCellMar>
        </w:tblPrEx>
        <w:trPr>
          <w:trHeight w:val="610" w:hRule="atLeast"/>
        </w:trPr>
        <w:tc>
          <w:tcPr>
            <w:tcW w:w="6380" w:type="dxa"/>
            <w:tcBorders>
              <w:top w:val="nil"/>
              <w:left w:val="nil"/>
              <w:bottom w:val="nil"/>
              <w:right w:val="nil"/>
            </w:tcBorders>
            <w:vAlign w:val="bottom"/>
          </w:tcPr>
          <w:p>
            <w:pPr>
              <w:widowControl w:val="0"/>
              <w:autoSpaceDE w:val="0"/>
              <w:autoSpaceDN w:val="0"/>
              <w:adjustRightInd w:val="0"/>
              <w:spacing w:after="0" w:line="298" w:lineRule="exact"/>
              <w:ind w:left="5760"/>
              <w:rPr>
                <w:rFonts w:ascii="Times New Roman" w:hAnsi="Times New Roman" w:cs="Times New Roman"/>
                <w:sz w:val="24"/>
                <w:szCs w:val="24"/>
              </w:rPr>
            </w:pPr>
            <w:r>
              <w:rPr>
                <w:rFonts w:ascii="Arial" w:hAnsi="Arial" w:cs="Arial"/>
                <w:sz w:val="26"/>
                <w:szCs w:val="26"/>
              </w:rPr>
              <w:t>Total</w:t>
            </w:r>
          </w:p>
        </w:tc>
        <w:tc>
          <w:tcPr>
            <w:tcW w:w="1760" w:type="dxa"/>
            <w:tcBorders>
              <w:top w:val="nil"/>
              <w:left w:val="nil"/>
              <w:bottom w:val="nil"/>
              <w:right w:val="nil"/>
            </w:tcBorders>
            <w:vAlign w:val="bottom"/>
          </w:tcPr>
          <w:p>
            <w:pPr>
              <w:widowControl w:val="0"/>
              <w:autoSpaceDE w:val="0"/>
              <w:autoSpaceDN w:val="0"/>
              <w:adjustRightInd w:val="0"/>
              <w:spacing w:after="0" w:line="298" w:lineRule="exact"/>
              <w:ind w:right="530"/>
              <w:jc w:val="right"/>
              <w:rPr>
                <w:rFonts w:ascii="Times New Roman" w:hAnsi="Times New Roman" w:cs="Times New Roman"/>
                <w:sz w:val="24"/>
                <w:szCs w:val="24"/>
              </w:rPr>
            </w:pPr>
            <w:r>
              <w:rPr>
                <w:rFonts w:ascii="Arial" w:hAnsi="Arial" w:cs="Arial"/>
                <w:sz w:val="26"/>
                <w:szCs w:val="26"/>
              </w:rPr>
              <w:t>75</w:t>
            </w:r>
          </w:p>
        </w:tc>
        <w:tc>
          <w:tcPr>
            <w:tcW w:w="1060" w:type="dxa"/>
            <w:tcBorders>
              <w:top w:val="nil"/>
              <w:left w:val="nil"/>
              <w:bottom w:val="nil"/>
              <w:right w:val="nil"/>
            </w:tcBorders>
            <w:vAlign w:val="bottom"/>
          </w:tcPr>
          <w:p>
            <w:pPr>
              <w:widowControl w:val="0"/>
              <w:autoSpaceDE w:val="0"/>
              <w:autoSpaceDN w:val="0"/>
              <w:adjustRightInd w:val="0"/>
              <w:spacing w:after="0" w:line="298" w:lineRule="exact"/>
              <w:ind w:left="180"/>
              <w:rPr>
                <w:rFonts w:ascii="Times New Roman" w:hAnsi="Times New Roman" w:cs="Times New Roman"/>
                <w:sz w:val="24"/>
                <w:szCs w:val="24"/>
              </w:rPr>
            </w:pPr>
            <w:r>
              <w:rPr>
                <w:rFonts w:ascii="Arial" w:hAnsi="Arial" w:cs="Arial"/>
                <w:sz w:val="26"/>
                <w:szCs w:val="26"/>
              </w:rPr>
              <w:t>75</w:t>
            </w:r>
          </w:p>
        </w:tc>
      </w:tr>
      <w:tr>
        <w:tblPrEx>
          <w:tblCellMar>
            <w:top w:w="0" w:type="dxa"/>
            <w:left w:w="0" w:type="dxa"/>
            <w:bottom w:w="0" w:type="dxa"/>
            <w:right w:w="0" w:type="dxa"/>
          </w:tblCellMar>
        </w:tblPrEx>
        <w:trPr>
          <w:trHeight w:val="305" w:hRule="atLeast"/>
        </w:trPr>
        <w:tc>
          <w:tcPr>
            <w:tcW w:w="6380" w:type="dxa"/>
            <w:tcBorders>
              <w:top w:val="nil"/>
              <w:left w:val="nil"/>
              <w:bottom w:val="nil"/>
              <w:right w:val="nil"/>
            </w:tcBorders>
            <w:vAlign w:val="bottom"/>
          </w:tcPr>
          <w:p>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u w:val="single"/>
              </w:rPr>
              <w:t>List of Recommended Books</w:t>
            </w:r>
          </w:p>
        </w:tc>
        <w:tc>
          <w:tcPr>
            <w:tcW w:w="176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pPr>
              <w:widowControl w:val="0"/>
              <w:autoSpaceDE w:val="0"/>
              <w:autoSpaceDN w:val="0"/>
              <w:adjustRightInd w:val="0"/>
              <w:spacing w:after="0" w:line="240" w:lineRule="auto"/>
              <w:rPr>
                <w:rFonts w:ascii="Times New Roman" w:hAnsi="Times New Roman" w:cs="Times New Roman"/>
                <w:sz w:val="24"/>
                <w:szCs w:val="24"/>
              </w:rPr>
            </w:pPr>
          </w:p>
        </w:tc>
      </w:tr>
    </w:tbl>
    <w:p>
      <w:pPr>
        <w:widowControl w:val="0"/>
        <w:autoSpaceDE w:val="0"/>
        <w:autoSpaceDN w:val="0"/>
        <w:adjustRightInd w:val="0"/>
        <w:spacing w:after="0" w:line="311" w:lineRule="exact"/>
        <w:rPr>
          <w:rFonts w:ascii="Times New Roman" w:hAnsi="Times New Roman" w:cs="Times New Roman"/>
          <w:sz w:val="24"/>
          <w:szCs w:val="24"/>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Arey, L.B. : Developmental Anatomy, Asia Publishing House, Mumbai </w:t>
      </w:r>
    </w:p>
    <w:p>
      <w:pPr>
        <w:widowControl w:val="0"/>
        <w:autoSpaceDE w:val="0"/>
        <w:autoSpaceDN w:val="0"/>
        <w:adjustRightInd w:val="0"/>
        <w:spacing w:after="0" w:line="18"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5"/>
          <w:szCs w:val="25"/>
        </w:rPr>
      </w:pPr>
      <w:r>
        <w:rPr>
          <w:rFonts w:ascii="Arial" w:hAnsi="Arial" w:cs="Arial"/>
          <w:sz w:val="25"/>
          <w:szCs w:val="25"/>
        </w:rPr>
        <w:t xml:space="preserve">Chopra, V.L. : Genetic Engineering and Biotechnology, Oxford &amp; I.B.H., New Delhi </w:t>
      </w:r>
    </w:p>
    <w:p>
      <w:pPr>
        <w:widowControl w:val="0"/>
        <w:autoSpaceDE w:val="0"/>
        <w:autoSpaceDN w:val="0"/>
        <w:adjustRightInd w:val="0"/>
        <w:spacing w:after="0" w:line="67" w:lineRule="exact"/>
        <w:rPr>
          <w:rFonts w:ascii="Arial" w:hAnsi="Arial" w:cs="Arial"/>
          <w:sz w:val="25"/>
          <w:szCs w:val="25"/>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6"/>
          <w:szCs w:val="26"/>
        </w:rPr>
      </w:pPr>
      <w:r>
        <w:rPr>
          <w:rFonts w:ascii="Arial" w:hAnsi="Arial" w:cs="Arial"/>
          <w:sz w:val="26"/>
          <w:szCs w:val="26"/>
        </w:rPr>
        <w:t xml:space="preserve">Das, S.M. : The Indian Zoological Memoirs, Herdmania, Lucknow Publishing House, Lucknow </w:t>
      </w:r>
    </w:p>
    <w:p>
      <w:pPr>
        <w:widowControl w:val="0"/>
        <w:autoSpaceDE w:val="0"/>
        <w:autoSpaceDN w:val="0"/>
        <w:adjustRightInd w:val="0"/>
        <w:spacing w:after="0" w:line="66"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6"/>
          <w:szCs w:val="26"/>
        </w:rPr>
      </w:pPr>
      <w:r>
        <w:rPr>
          <w:rFonts w:ascii="Arial" w:hAnsi="Arial" w:cs="Arial"/>
          <w:sz w:val="26"/>
          <w:szCs w:val="26"/>
        </w:rPr>
        <w:t xml:space="preserve">Jorden, E.L. and Verma, P.S.: Chordate Zoology and Animal Physiology, S. Chand &amp; Co., N. Delhi </w:t>
      </w:r>
    </w:p>
    <w:p>
      <w:pPr>
        <w:widowControl w:val="0"/>
        <w:autoSpaceDE w:val="0"/>
        <w:autoSpaceDN w:val="0"/>
        <w:adjustRightInd w:val="0"/>
        <w:spacing w:after="0" w:line="6"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Kotpal, R.L. : Chordate Zoology, Rastogi Publication, Meerut </w:t>
      </w:r>
    </w:p>
    <w:p>
      <w:pPr>
        <w:widowControl w:val="0"/>
        <w:autoSpaceDE w:val="0"/>
        <w:autoSpaceDN w:val="0"/>
        <w:adjustRightInd w:val="0"/>
        <w:spacing w:after="0" w:line="30"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40" w:lineRule="auto"/>
        <w:ind w:left="540" w:hanging="540"/>
        <w:jc w:val="both"/>
        <w:rPr>
          <w:rFonts w:ascii="Arial" w:hAnsi="Arial" w:cs="Arial"/>
          <w:sz w:val="24"/>
          <w:szCs w:val="24"/>
        </w:rPr>
      </w:pPr>
      <w:r>
        <w:rPr>
          <w:rFonts w:ascii="Arial" w:hAnsi="Arial" w:cs="Arial"/>
          <w:sz w:val="24"/>
          <w:szCs w:val="24"/>
        </w:rPr>
        <w:t xml:space="preserve">Dalela, R.C. : A Text Book of Chordate Zoology, Jai Prakash Nath Publication, Meerut </w:t>
      </w:r>
    </w:p>
    <w:p>
      <w:pPr>
        <w:widowControl w:val="0"/>
        <w:autoSpaceDE w:val="0"/>
        <w:autoSpaceDN w:val="0"/>
        <w:adjustRightInd w:val="0"/>
        <w:spacing w:after="0" w:line="66" w:lineRule="exact"/>
        <w:rPr>
          <w:rFonts w:ascii="Arial" w:hAnsi="Arial" w:cs="Arial"/>
          <w:sz w:val="24"/>
          <w:szCs w:val="24"/>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6"/>
          <w:szCs w:val="26"/>
        </w:rPr>
      </w:pPr>
      <w:r>
        <w:rPr>
          <w:rFonts w:ascii="Arial" w:hAnsi="Arial" w:cs="Arial"/>
          <w:sz w:val="26"/>
          <w:szCs w:val="26"/>
        </w:rPr>
        <w:t xml:space="preserve">Bhatia, A., Jain, N. and Kohli, N.S.: An outline of Biotechnology, Ramesh Book Depot, Jaipur </w:t>
      </w:r>
    </w:p>
    <w:p>
      <w:pPr>
        <w:widowControl w:val="0"/>
        <w:autoSpaceDE w:val="0"/>
        <w:autoSpaceDN w:val="0"/>
        <w:adjustRightInd w:val="0"/>
        <w:spacing w:after="0" w:line="6"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Balinsky : Introduction to Embryology (CBS College Publishers) </w:t>
      </w:r>
    </w:p>
    <w:p>
      <w:pPr>
        <w:widowControl w:val="0"/>
        <w:autoSpaceDE w:val="0"/>
        <w:autoSpaceDN w:val="0"/>
        <w:adjustRightInd w:val="0"/>
        <w:spacing w:after="0" w:line="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Kuby : Immunology (W.H. Freeman) </w:t>
      </w:r>
    </w:p>
    <w:p>
      <w:pPr>
        <w:widowControl w:val="0"/>
        <w:autoSpaceDE w:val="0"/>
        <w:autoSpaceDN w:val="0"/>
        <w:adjustRightInd w:val="0"/>
        <w:spacing w:after="0" w:line="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R.A. Meyers (Ed.) : Molecular Biology and Biotechnology (VCH Publishers) </w:t>
      </w:r>
    </w:p>
    <w:p>
      <w:pPr>
        <w:widowControl w:val="0"/>
        <w:autoSpaceDE w:val="0"/>
        <w:autoSpaceDN w:val="0"/>
        <w:adjustRightInd w:val="0"/>
        <w:spacing w:after="0" w:line="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Jain, P.C. : Text Book of Embryology, Vishal Publication, Jalandhar </w:t>
      </w:r>
    </w:p>
    <w:p>
      <w:pPr>
        <w:widowControl w:val="0"/>
        <w:autoSpaceDE w:val="0"/>
        <w:autoSpaceDN w:val="0"/>
        <w:adjustRightInd w:val="0"/>
        <w:spacing w:after="0" w:line="6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6"/>
          <w:szCs w:val="26"/>
        </w:rPr>
      </w:pPr>
      <w:r>
        <w:rPr>
          <w:rFonts w:ascii="Arial" w:hAnsi="Arial" w:cs="Arial"/>
          <w:sz w:val="26"/>
          <w:szCs w:val="26"/>
        </w:rPr>
        <w:t xml:space="preserve">Srivastava, M.D.L. : An Introduction to Comparative Anatomy of Vertebrates, Pothishala Ltd., Allahabad </w:t>
      </w:r>
    </w:p>
    <w:p>
      <w:pPr>
        <w:widowControl w:val="0"/>
        <w:autoSpaceDE w:val="0"/>
        <w:autoSpaceDN w:val="0"/>
        <w:adjustRightInd w:val="0"/>
        <w:spacing w:after="0" w:line="6"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Thillayampalam, E.M. : Scoliodon, Lucknow Publishing House, Lucknow </w:t>
      </w:r>
    </w:p>
    <w:p>
      <w:pPr>
        <w:widowControl w:val="0"/>
        <w:autoSpaceDE w:val="0"/>
        <w:autoSpaceDN w:val="0"/>
        <w:adjustRightInd w:val="0"/>
        <w:spacing w:after="0" w:line="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Weichart, G.K. : Anatomy of the Chrodates, McGraw Hill, New York </w:t>
      </w:r>
    </w:p>
    <w:p>
      <w:pPr>
        <w:widowControl w:val="0"/>
        <w:autoSpaceDE w:val="0"/>
        <w:autoSpaceDN w:val="0"/>
        <w:adjustRightInd w:val="0"/>
        <w:spacing w:after="0" w:line="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Lewis, C.D. and Lewin, R., Biology of Gene, McGraw Hill, Toppan Co. Ltd. </w:t>
      </w:r>
    </w:p>
    <w:p>
      <w:pPr>
        <w:widowControl w:val="0"/>
        <w:autoSpaceDE w:val="0"/>
        <w:autoSpaceDN w:val="0"/>
        <w:adjustRightInd w:val="0"/>
        <w:spacing w:after="0" w:line="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39" w:lineRule="auto"/>
        <w:ind w:left="540" w:hanging="540"/>
        <w:jc w:val="both"/>
        <w:rPr>
          <w:rFonts w:ascii="Arial" w:hAnsi="Arial" w:cs="Arial"/>
          <w:sz w:val="26"/>
          <w:szCs w:val="26"/>
        </w:rPr>
      </w:pPr>
      <w:r>
        <w:rPr>
          <w:rFonts w:ascii="Arial" w:hAnsi="Arial" w:cs="Arial"/>
          <w:sz w:val="26"/>
          <w:szCs w:val="26"/>
        </w:rPr>
        <w:t xml:space="preserve">Winchester, Genetics, Oxford IBH Publications </w:t>
      </w:r>
    </w:p>
    <w:p>
      <w:pPr>
        <w:widowControl w:val="0"/>
        <w:autoSpaceDE w:val="0"/>
        <w:autoSpaceDN w:val="0"/>
        <w:adjustRightInd w:val="0"/>
        <w:spacing w:after="0" w:line="67" w:lineRule="exact"/>
        <w:rPr>
          <w:rFonts w:ascii="Arial" w:hAnsi="Arial" w:cs="Arial"/>
          <w:sz w:val="26"/>
          <w:szCs w:val="26"/>
        </w:rPr>
      </w:pPr>
    </w:p>
    <w:p>
      <w:pPr>
        <w:widowControl w:val="0"/>
        <w:numPr>
          <w:ilvl w:val="0"/>
          <w:numId w:val="2"/>
        </w:numPr>
        <w:tabs>
          <w:tab w:val="left" w:pos="540"/>
          <w:tab w:val="clear" w:pos="720"/>
        </w:tabs>
        <w:overflowPunct w:val="0"/>
        <w:autoSpaceDE w:val="0"/>
        <w:autoSpaceDN w:val="0"/>
        <w:adjustRightInd w:val="0"/>
        <w:spacing w:after="0" w:line="218" w:lineRule="auto"/>
        <w:ind w:left="540" w:hanging="540"/>
        <w:jc w:val="both"/>
        <w:rPr>
          <w:rFonts w:ascii="Arial" w:hAnsi="Arial" w:cs="Arial"/>
          <w:sz w:val="26"/>
          <w:szCs w:val="26"/>
        </w:rPr>
      </w:pPr>
      <w:r>
        <w:rPr>
          <w:rFonts w:ascii="Arial" w:hAnsi="Arial" w:cs="Arial"/>
          <w:sz w:val="26"/>
          <w:szCs w:val="26"/>
        </w:rPr>
        <w:t xml:space="preserve">Agarwal, R.A., Srivastava, Anil Kumar and Kaushal Kumar: Animal Physiology and Biochemistry, S. Chand &amp; Co. Ltd., New Delhi. </w:t>
      </w:r>
    </w:p>
    <w:p>
      <w:pPr>
        <w:widowControl w:val="0"/>
        <w:autoSpaceDE w:val="0"/>
        <w:autoSpaceDN w:val="0"/>
        <w:adjustRightInd w:val="0"/>
        <w:spacing w:after="0" w:line="240" w:lineRule="auto"/>
        <w:rPr>
          <w:rFonts w:ascii="Times New Roman" w:hAnsi="Times New Roman" w:cs="Times New Roman"/>
          <w:sz w:val="24"/>
          <w:szCs w:val="24"/>
        </w:rPr>
        <w:sectPr>
          <w:pgSz w:w="12240" w:h="15840"/>
          <w:pgMar w:top="1440" w:right="540" w:bottom="451" w:left="1800" w:header="720" w:footer="720" w:gutter="0"/>
          <w:cols w:equalWidth="0" w:num="1">
            <w:col w:w="9900"/>
          </w:cols>
        </w:sect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00" w:lineRule="exact"/>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5</w:t>
      </w:r>
    </w:p>
    <w:sectPr>
      <w:type w:val="continuous"/>
      <w:pgSz w:w="12240" w:h="15840"/>
      <w:pgMar w:top="1440" w:right="540" w:bottom="451" w:left="11580" w:header="720" w:footer="720" w:gutter="0"/>
      <w:cols w:equalWidth="0" w:num="1">
        <w:col w:w="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auto"/>
    <w:pitch w:val="default"/>
    <w:sig w:usb0="00008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9"/>
    <w:multiLevelType w:val="multilevel"/>
    <w:tmpl w:val="00000029"/>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00006784"/>
    <w:multiLevelType w:val="multilevel"/>
    <w:tmpl w:val="00006784"/>
    <w:lvl w:ilvl="0" w:tentative="0">
      <w:start w:val="1"/>
      <w:numFmt w:val="decimal"/>
      <w:lvlText w:val="%1."/>
      <w:lvlJc w:val="left"/>
      <w:pPr>
        <w:tabs>
          <w:tab w:val="left" w:pos="720"/>
        </w:tabs>
        <w:ind w:left="720" w:hanging="360"/>
      </w:pPr>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2"/>
  </w:compat>
  <w:rsids>
    <w:rsidRoot w:val="006120BE"/>
    <w:rsid w:val="001D10E7"/>
    <w:rsid w:val="002825C0"/>
    <w:rsid w:val="002B78DB"/>
    <w:rsid w:val="003233ED"/>
    <w:rsid w:val="00323E1B"/>
    <w:rsid w:val="003D573E"/>
    <w:rsid w:val="0041393F"/>
    <w:rsid w:val="00424BCB"/>
    <w:rsid w:val="00426BAE"/>
    <w:rsid w:val="00462125"/>
    <w:rsid w:val="00467B58"/>
    <w:rsid w:val="00490ED6"/>
    <w:rsid w:val="004F351F"/>
    <w:rsid w:val="005066B8"/>
    <w:rsid w:val="00577FF2"/>
    <w:rsid w:val="005A114D"/>
    <w:rsid w:val="005D0773"/>
    <w:rsid w:val="005D0F36"/>
    <w:rsid w:val="006120BE"/>
    <w:rsid w:val="00651310"/>
    <w:rsid w:val="00676BFF"/>
    <w:rsid w:val="006B33FB"/>
    <w:rsid w:val="00747504"/>
    <w:rsid w:val="008E66F4"/>
    <w:rsid w:val="009232AF"/>
    <w:rsid w:val="00A14FF9"/>
    <w:rsid w:val="00A306FF"/>
    <w:rsid w:val="00A5209A"/>
    <w:rsid w:val="00AF0644"/>
    <w:rsid w:val="00C941F4"/>
    <w:rsid w:val="00D438FA"/>
    <w:rsid w:val="00E06722"/>
    <w:rsid w:val="00E24ECA"/>
    <w:rsid w:val="00E72DE2"/>
    <w:rsid w:val="00F63EBE"/>
    <w:rsid w:val="00F726C4"/>
    <w:rsid w:val="00FB21F3"/>
    <w:rsid w:val="509335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1248</Words>
  <Characters>7119</Characters>
  <Lines>59</Lines>
  <Paragraphs>16</Paragraphs>
  <TotalTime>0</TotalTime>
  <ScaleCrop>false</ScaleCrop>
  <LinksUpToDate>false</LinksUpToDate>
  <CharactersWithSpaces>8351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2019-10-15T07:33:00Z</dcterms:created>
  <dc:creator>oem</dc:creator>
  <cp:lastModifiedBy>Birm Blogger</cp:lastModifiedBy>
  <cp:lastPrinted>2018-08-01T09:24:00Z</cp:lastPrinted>
  <dcterms:modified xsi:type="dcterms:W3CDTF">2021-12-12T07:04:47Z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07908B30F16A44208BF7AD631CAED436</vt:lpwstr>
  </property>
</Properties>
</file>